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669011" w14:textId="3F92E822" w:rsidR="00861E20" w:rsidRDefault="00A36862" w:rsidP="0069521E">
      <w:pPr>
        <w:pStyle w:val="HeadingStyle1"/>
      </w:pPr>
      <w:bookmarkStart w:id="0" w:name="_GoBack"/>
      <w:bookmarkEnd w:id="0"/>
      <w:r>
        <w:t>LTP 2024 – 2034 Assumptions</w:t>
      </w:r>
    </w:p>
    <w:p w14:paraId="3AB1B351" w14:textId="77777777" w:rsidR="00861E20" w:rsidRPr="0069521E" w:rsidRDefault="00861E20" w:rsidP="0069521E"/>
    <w:p w14:paraId="4E390DC8" w14:textId="77777777" w:rsidR="00861E20" w:rsidRPr="0069521E" w:rsidRDefault="00861E20" w:rsidP="0069521E"/>
    <w:p w14:paraId="7DD285F2" w14:textId="3E87AA02" w:rsidR="00EE7D83" w:rsidRPr="003E3A26" w:rsidRDefault="00EE7D83" w:rsidP="00EE7D83">
      <w:pPr>
        <w:pStyle w:val="Normal1"/>
      </w:pPr>
      <w:r w:rsidRPr="003E3A26">
        <w:rPr>
          <w:rStyle w:val="HeadingStyle3Char"/>
        </w:rPr>
        <w:t>To:</w:t>
      </w:r>
      <w:r w:rsidRPr="003E3A26">
        <w:tab/>
      </w:r>
      <w:sdt>
        <w:sdtPr>
          <w:id w:val="-476145891"/>
          <w:placeholder>
            <w:docPart w:val="F2B112F2EFBD4171B5FF326264E45E9C"/>
          </w:placeholder>
          <w:comboBox>
            <w:listItem w:value="Choose an item."/>
            <w:listItem w:displayText="Council" w:value="Council"/>
            <w:listItem w:displayText="Bluff Community Board" w:value="Bluff Community Board"/>
            <w:listItem w:displayText="Community Wellbeing Committee" w:value="Community Wellbeing Committee"/>
            <w:listItem w:displayText="Infrastructure Committee" w:value="Infrastructure Committee"/>
            <w:listItem w:displayText="Finance and Projects" w:value="Finance and Projects"/>
            <w:listItem w:displayText="Risk and Assurance Committee" w:value="Risk and Assurance Committee"/>
            <w:listItem w:displayText="Community Wellbeing Fund Subcommittee" w:value="Community Wellbeing Fund Subcommittee"/>
            <w:listItem w:displayText="Waste Advisory Group" w:value="Waste Advisory Group"/>
          </w:comboBox>
        </w:sdtPr>
        <w:sdtEndPr/>
        <w:sdtContent>
          <w:r w:rsidR="00F12EEA">
            <w:t>Finance and Projects</w:t>
          </w:r>
        </w:sdtContent>
      </w:sdt>
    </w:p>
    <w:p w14:paraId="1069A262" w14:textId="77777777" w:rsidR="00861E20" w:rsidRDefault="00861E20" w:rsidP="000658EF">
      <w:pPr>
        <w:pStyle w:val="Normal1"/>
      </w:pPr>
    </w:p>
    <w:p w14:paraId="3F873AAE" w14:textId="2D36190A" w:rsidR="00861E20" w:rsidRDefault="00861E20" w:rsidP="000658EF">
      <w:pPr>
        <w:pStyle w:val="Normal1"/>
      </w:pPr>
      <w:r w:rsidRPr="000658EF">
        <w:rPr>
          <w:rStyle w:val="HeadingStyle3Char"/>
        </w:rPr>
        <w:t>Meeting Date:</w:t>
      </w:r>
      <w:r>
        <w:tab/>
      </w:r>
      <w:sdt>
        <w:sdtPr>
          <w:id w:val="-2104939160"/>
          <w:placeholder>
            <w:docPart w:val="809C0CE0D180491D81C69BF60924C770"/>
          </w:placeholder>
          <w:date w:fullDate="2023-10-17T00:00:00Z">
            <w:dateFormat w:val="dddd d MMMM yyyy"/>
            <w:lid w:val="en-NZ"/>
            <w:storeMappedDataAs w:val="dateTime"/>
            <w:calendar w:val="gregorian"/>
          </w:date>
        </w:sdtPr>
        <w:sdtEndPr/>
        <w:sdtContent>
          <w:r w:rsidR="00AB0BA0">
            <w:t>Tuesday 17 October 2023</w:t>
          </w:r>
        </w:sdtContent>
      </w:sdt>
    </w:p>
    <w:p w14:paraId="41E2FE13" w14:textId="77777777" w:rsidR="00861E20" w:rsidRDefault="00861E20" w:rsidP="000658EF">
      <w:pPr>
        <w:pStyle w:val="Normal1"/>
      </w:pPr>
    </w:p>
    <w:p w14:paraId="3C3A0914" w14:textId="6898F665" w:rsidR="00861E20" w:rsidRDefault="00861E20" w:rsidP="00FC1A35">
      <w:pPr>
        <w:pStyle w:val="Normal1"/>
        <w:ind w:left="2835" w:hanging="2835"/>
      </w:pPr>
      <w:r w:rsidRPr="000658EF">
        <w:rPr>
          <w:rStyle w:val="HeadingStyle3Char"/>
        </w:rPr>
        <w:t>From:</w:t>
      </w:r>
      <w:r>
        <w:tab/>
      </w:r>
      <w:sdt>
        <w:sdtPr>
          <w:id w:val="880752987"/>
          <w:placeholder>
            <w:docPart w:val="640A6313D53C402E94651765485FF7A7"/>
          </w:placeholder>
          <w:text/>
        </w:sdtPr>
        <w:sdtEndPr/>
        <w:sdtContent>
          <w:r w:rsidR="00A36862">
            <w:t>Rhiannon Suter, Manager – Strategy, Policy and Engagement</w:t>
          </w:r>
          <w:r w:rsidR="00722CD9">
            <w:t xml:space="preserve"> </w:t>
          </w:r>
        </w:sdtContent>
      </w:sdt>
    </w:p>
    <w:p w14:paraId="197B0681" w14:textId="77777777" w:rsidR="00861E20" w:rsidRDefault="00861E20" w:rsidP="000658EF">
      <w:pPr>
        <w:pStyle w:val="Normal1"/>
      </w:pPr>
    </w:p>
    <w:p w14:paraId="1FB54C38" w14:textId="5EA250FD" w:rsidR="000D4C77" w:rsidRPr="003E3A26" w:rsidRDefault="000D4C77" w:rsidP="000D4C77">
      <w:pPr>
        <w:pStyle w:val="Normal1"/>
      </w:pPr>
      <w:r w:rsidRPr="003E3A26">
        <w:rPr>
          <w:rStyle w:val="HeadingStyle3Char"/>
        </w:rPr>
        <w:t>Approved:</w:t>
      </w:r>
      <w:r w:rsidRPr="003E3A26">
        <w:tab/>
      </w:r>
      <w:r w:rsidR="00F12EEA">
        <w:t xml:space="preserve">Patricia Christie, </w:t>
      </w:r>
      <w:r w:rsidR="002B1B32">
        <w:t xml:space="preserve">Group Manager </w:t>
      </w:r>
      <w:r w:rsidR="00F12EEA">
        <w:t>– Finance and Assurance</w:t>
      </w:r>
    </w:p>
    <w:p w14:paraId="0939D385" w14:textId="77777777" w:rsidR="00861E20" w:rsidRDefault="00861E20" w:rsidP="000658EF">
      <w:pPr>
        <w:pStyle w:val="Normal1"/>
      </w:pPr>
    </w:p>
    <w:p w14:paraId="0A743A42" w14:textId="02DE9ABD" w:rsidR="00861E20" w:rsidRDefault="00861E20" w:rsidP="000658EF">
      <w:pPr>
        <w:pStyle w:val="Normal1"/>
      </w:pPr>
      <w:r w:rsidRPr="000658EF">
        <w:rPr>
          <w:rStyle w:val="HeadingStyle3Char"/>
        </w:rPr>
        <w:t>Approved Date:</w:t>
      </w:r>
      <w:r>
        <w:tab/>
      </w:r>
      <w:sdt>
        <w:sdtPr>
          <w:id w:val="-1717955504"/>
          <w:placeholder>
            <w:docPart w:val="7C683D7051C1481A872C122690E32769"/>
          </w:placeholder>
          <w:date w:fullDate="2023-10-03T00:00:00Z">
            <w:dateFormat w:val="dddd d MMMM yyyy"/>
            <w:lid w:val="en-NZ"/>
            <w:storeMappedDataAs w:val="dateTime"/>
            <w:calendar w:val="gregorian"/>
          </w:date>
        </w:sdtPr>
        <w:sdtEndPr/>
        <w:sdtContent>
          <w:r w:rsidR="002B1B32">
            <w:t>Tuesday 3 October 2023</w:t>
          </w:r>
        </w:sdtContent>
      </w:sdt>
    </w:p>
    <w:p w14:paraId="27EBBE82" w14:textId="77777777" w:rsidR="00861E20" w:rsidRDefault="00861E20" w:rsidP="000658EF">
      <w:pPr>
        <w:pStyle w:val="Normal1"/>
      </w:pPr>
    </w:p>
    <w:p w14:paraId="19F85479" w14:textId="77777777" w:rsidR="00861E20" w:rsidRDefault="00861E20" w:rsidP="000658EF">
      <w:pPr>
        <w:pStyle w:val="Normal1"/>
      </w:pPr>
    </w:p>
    <w:p w14:paraId="66CD783A" w14:textId="77777777" w:rsidR="00861E20" w:rsidRDefault="00861E20" w:rsidP="000658EF">
      <w:pPr>
        <w:pStyle w:val="Normal1"/>
      </w:pPr>
      <w:r w:rsidRPr="000658EF">
        <w:rPr>
          <w:rStyle w:val="HeadingStyle3Char"/>
        </w:rPr>
        <w:t>Open Agenda:</w:t>
      </w:r>
      <w:r w:rsidR="00CA7D32">
        <w:tab/>
      </w:r>
      <w:sdt>
        <w:sdtPr>
          <w:id w:val="633681889"/>
          <w:placeholder>
            <w:docPart w:val="AF381EA57B6D473DB487937FEF0EDA72"/>
          </w:placeholder>
          <w:dropDownList>
            <w:listItem w:value="Choose an item."/>
            <w:listItem w:displayText="Yes" w:value="Yes"/>
            <w:listItem w:displayText="No" w:value="No"/>
          </w:dropDownList>
        </w:sdtPr>
        <w:sdtEndPr/>
        <w:sdtContent>
          <w:r w:rsidR="00A36862">
            <w:t>Yes</w:t>
          </w:r>
        </w:sdtContent>
      </w:sdt>
    </w:p>
    <w:p w14:paraId="738A33D7" w14:textId="77777777" w:rsidR="00861E20" w:rsidRDefault="00861E20" w:rsidP="000658EF">
      <w:pPr>
        <w:pStyle w:val="Normal1"/>
      </w:pPr>
    </w:p>
    <w:p w14:paraId="17F3B917" w14:textId="77777777" w:rsidR="00052A4D" w:rsidRDefault="00052A4D" w:rsidP="00052A4D">
      <w:pPr>
        <w:pStyle w:val="Normal1"/>
        <w:pBdr>
          <w:top w:val="single" w:sz="4" w:space="1" w:color="7AC143" w:themeColor="accent1"/>
        </w:pBdr>
      </w:pPr>
    </w:p>
    <w:p w14:paraId="7C10761A" w14:textId="77777777" w:rsidR="00861E20" w:rsidRDefault="00861E20" w:rsidP="0069521E">
      <w:pPr>
        <w:pStyle w:val="HeadingStyle2"/>
      </w:pPr>
      <w:r>
        <w:t>Purpose and Summary</w:t>
      </w:r>
      <w:r w:rsidR="00CA7D32">
        <w:t xml:space="preserve"> </w:t>
      </w:r>
    </w:p>
    <w:p w14:paraId="1E8FBFFA" w14:textId="77777777" w:rsidR="00861E20" w:rsidRDefault="00861E20" w:rsidP="0069521E">
      <w:pPr>
        <w:pStyle w:val="Normal1"/>
      </w:pPr>
    </w:p>
    <w:p w14:paraId="0BC4AF78" w14:textId="3E936816" w:rsidR="00060107" w:rsidRPr="00CA7D32" w:rsidRDefault="00A36862" w:rsidP="00060107">
      <w:pPr>
        <w:pStyle w:val="Normal1"/>
      </w:pPr>
      <w:r>
        <w:t xml:space="preserve">This report provides the </w:t>
      </w:r>
      <w:r w:rsidR="001D2F5C">
        <w:t>C</w:t>
      </w:r>
      <w:r>
        <w:t xml:space="preserve">ommittee with </w:t>
      </w:r>
      <w:r w:rsidR="0081711C">
        <w:t xml:space="preserve">the </w:t>
      </w:r>
      <w:r>
        <w:t>draft assumptions</w:t>
      </w:r>
      <w:r w:rsidR="0081711C">
        <w:t xml:space="preserve"> for the Long-term </w:t>
      </w:r>
      <w:r w:rsidR="00FC1A35">
        <w:t>P</w:t>
      </w:r>
      <w:r w:rsidR="0081711C">
        <w:t xml:space="preserve">lan with a focus on </w:t>
      </w:r>
      <w:r w:rsidR="00F12EEA">
        <w:t>financial assumptions</w:t>
      </w:r>
      <w:r>
        <w:t xml:space="preserve">. </w:t>
      </w:r>
      <w:r w:rsidR="0081711C">
        <w:t xml:space="preserve"> It should be read in conjunction with the report provided to Risk and Assurance on 19 September 2023. </w:t>
      </w:r>
    </w:p>
    <w:p w14:paraId="138C3350" w14:textId="77777777" w:rsidR="00CA7D32" w:rsidRDefault="00CA7D32" w:rsidP="0069521E">
      <w:pPr>
        <w:pStyle w:val="Normal1"/>
      </w:pPr>
    </w:p>
    <w:p w14:paraId="049937B1" w14:textId="77777777" w:rsidR="00D4660D" w:rsidRDefault="00D4660D" w:rsidP="0069521E">
      <w:pPr>
        <w:pStyle w:val="Normal1"/>
      </w:pPr>
    </w:p>
    <w:p w14:paraId="04FA3A8D" w14:textId="77777777" w:rsidR="00861E20" w:rsidRDefault="00861E20" w:rsidP="0069521E">
      <w:pPr>
        <w:pStyle w:val="HeadingStyle2"/>
      </w:pPr>
      <w:r>
        <w:t>Recommendations</w:t>
      </w:r>
      <w:r w:rsidR="00CA7D32">
        <w:t xml:space="preserve"> </w:t>
      </w:r>
    </w:p>
    <w:p w14:paraId="0EA4DE03" w14:textId="77777777" w:rsidR="00861E20" w:rsidRDefault="00861E20" w:rsidP="0069521E">
      <w:pPr>
        <w:pStyle w:val="Normal1"/>
      </w:pPr>
    </w:p>
    <w:p w14:paraId="65E5C1B3" w14:textId="63A00C30" w:rsidR="00CA7D32" w:rsidRDefault="00A36862" w:rsidP="00CA03CC">
      <w:pPr>
        <w:pStyle w:val="Normal1"/>
        <w:spacing w:after="40"/>
      </w:pPr>
      <w:r>
        <w:t xml:space="preserve">That the </w:t>
      </w:r>
      <w:r w:rsidR="0024052C">
        <w:t>Finance and Projects</w:t>
      </w:r>
      <w:r>
        <w:t xml:space="preserve"> Committee: </w:t>
      </w:r>
    </w:p>
    <w:p w14:paraId="3A44DB1A" w14:textId="16E56EA2" w:rsidR="00CA7D32" w:rsidRDefault="00A36862" w:rsidP="00CA03CC">
      <w:pPr>
        <w:pStyle w:val="Normal1"/>
        <w:numPr>
          <w:ilvl w:val="0"/>
          <w:numId w:val="31"/>
        </w:numPr>
        <w:spacing w:after="40"/>
        <w:ind w:left="567" w:hanging="567"/>
      </w:pPr>
      <w:r>
        <w:t>Receive</w:t>
      </w:r>
      <w:r w:rsidR="00587041">
        <w:t>s</w:t>
      </w:r>
      <w:r>
        <w:t xml:space="preserve"> the report “LTP 2024 – 2034 Assumptions”</w:t>
      </w:r>
      <w:r w:rsidR="0005711A">
        <w:t>.</w:t>
      </w:r>
    </w:p>
    <w:p w14:paraId="64C51507" w14:textId="1ED5ED77" w:rsidR="00A36862" w:rsidRDefault="00A36862" w:rsidP="00CA03CC">
      <w:pPr>
        <w:pStyle w:val="Normal1"/>
        <w:numPr>
          <w:ilvl w:val="0"/>
          <w:numId w:val="31"/>
        </w:numPr>
        <w:ind w:left="567" w:hanging="567"/>
      </w:pPr>
      <w:r>
        <w:t>Note</w:t>
      </w:r>
      <w:r w:rsidR="00587041">
        <w:t>s</w:t>
      </w:r>
      <w:r>
        <w:t xml:space="preserve"> and provide</w:t>
      </w:r>
      <w:r w:rsidR="001D2F5C">
        <w:t>s</w:t>
      </w:r>
      <w:r>
        <w:t xml:space="preserve"> feedback on the</w:t>
      </w:r>
      <w:r w:rsidR="0081711C">
        <w:t xml:space="preserve"> items relevant to</w:t>
      </w:r>
      <w:r w:rsidR="00F12EEA">
        <w:t xml:space="preserve"> financial assumptions</w:t>
      </w:r>
      <w:r w:rsidR="0081711C">
        <w:t xml:space="preserve"> included in the</w:t>
      </w:r>
      <w:r>
        <w:t xml:space="preserve"> draft assumptions for the LTP (</w:t>
      </w:r>
      <w:r w:rsidR="004040F5" w:rsidRPr="004040F5">
        <w:t>A4848736</w:t>
      </w:r>
      <w:r>
        <w:t>)</w:t>
      </w:r>
      <w:r w:rsidR="0005711A">
        <w:t>.</w:t>
      </w:r>
    </w:p>
    <w:p w14:paraId="77C4ABA5" w14:textId="77777777" w:rsidR="00D4660D" w:rsidRDefault="00D4660D" w:rsidP="0069521E">
      <w:pPr>
        <w:pStyle w:val="Normal1"/>
      </w:pPr>
    </w:p>
    <w:p w14:paraId="0DA1EC70" w14:textId="77777777" w:rsidR="001D2F5C" w:rsidRDefault="001D2F5C" w:rsidP="0069521E">
      <w:pPr>
        <w:pStyle w:val="HeadingStyle2"/>
      </w:pPr>
    </w:p>
    <w:p w14:paraId="4EF9CDAE" w14:textId="7EEAB801" w:rsidR="00861E20" w:rsidRDefault="00861E20" w:rsidP="0069521E">
      <w:pPr>
        <w:pStyle w:val="HeadingStyle2"/>
      </w:pPr>
      <w:r>
        <w:t>Background</w:t>
      </w:r>
      <w:r w:rsidR="00CA7D32">
        <w:t xml:space="preserve"> </w:t>
      </w:r>
    </w:p>
    <w:p w14:paraId="6054660C" w14:textId="77777777" w:rsidR="00CA7D32" w:rsidRPr="00A36862" w:rsidRDefault="00CA7D32" w:rsidP="0069521E">
      <w:pPr>
        <w:pStyle w:val="Normal1"/>
      </w:pPr>
    </w:p>
    <w:p w14:paraId="26D742F8" w14:textId="62538F59" w:rsidR="0081711C" w:rsidRDefault="0081711C" w:rsidP="0081711C">
      <w:pPr>
        <w:pStyle w:val="Normal1"/>
      </w:pPr>
      <w:r>
        <w:t xml:space="preserve">Council is required to develop assumptions which underpin its Long-term </w:t>
      </w:r>
      <w:r w:rsidR="00FC1A35">
        <w:t>P</w:t>
      </w:r>
      <w:r>
        <w:t xml:space="preserve">lan, both to inform the services it will provide the community, the capital which will be required to provide those services and the budget which will enable delivery. </w:t>
      </w:r>
    </w:p>
    <w:p w14:paraId="7534DFB3" w14:textId="4A181A25" w:rsidR="006D54E7" w:rsidRDefault="006D54E7" w:rsidP="0081711C">
      <w:pPr>
        <w:pStyle w:val="Normal1"/>
      </w:pPr>
    </w:p>
    <w:p w14:paraId="19AFDA21" w14:textId="698D17D3" w:rsidR="006D54E7" w:rsidRDefault="006D54E7" w:rsidP="0081711C">
      <w:pPr>
        <w:pStyle w:val="Normal1"/>
      </w:pPr>
      <w:r>
        <w:t xml:space="preserve">The assumptions underpin the Infrastructure Strategy and the Financial Strategy, both of which interrelate and will be brought to Council in October. </w:t>
      </w:r>
    </w:p>
    <w:p w14:paraId="37671F01" w14:textId="0F4B3679" w:rsidR="0081711C" w:rsidRDefault="0081711C" w:rsidP="0081711C">
      <w:pPr>
        <w:pStyle w:val="Normal1"/>
      </w:pPr>
    </w:p>
    <w:p w14:paraId="5375668B" w14:textId="2388FCDF" w:rsidR="0081711C" w:rsidRDefault="0081711C" w:rsidP="0081711C">
      <w:pPr>
        <w:pStyle w:val="Normal1"/>
      </w:pPr>
      <w:r>
        <w:t xml:space="preserve">Many of the higher level assumptions have a flow through impact on </w:t>
      </w:r>
      <w:r w:rsidR="00F12EEA">
        <w:t>the financial assumptions</w:t>
      </w:r>
      <w:r>
        <w:t xml:space="preserve">, however this report deals specifically with those assumptions which have the most direct link to </w:t>
      </w:r>
      <w:r w:rsidR="00F12EEA">
        <w:t>financials</w:t>
      </w:r>
      <w:r>
        <w:t xml:space="preserve">. </w:t>
      </w:r>
    </w:p>
    <w:p w14:paraId="14A0827C" w14:textId="0F80AB9F" w:rsidR="001D2F5C" w:rsidRDefault="001D2F5C" w:rsidP="0069521E">
      <w:pPr>
        <w:pStyle w:val="HeadingStyle2"/>
      </w:pPr>
    </w:p>
    <w:p w14:paraId="5644A244" w14:textId="77777777" w:rsidR="00FC1A35" w:rsidRPr="00FC1A35" w:rsidRDefault="00FC1A35" w:rsidP="00FC1A35">
      <w:pPr>
        <w:pStyle w:val="Normal1"/>
      </w:pPr>
    </w:p>
    <w:p w14:paraId="643BFA5F" w14:textId="77777777" w:rsidR="00FC1A35" w:rsidRDefault="00FC1A35">
      <w:pPr>
        <w:tabs>
          <w:tab w:val="clear" w:pos="2835"/>
        </w:tabs>
        <w:spacing w:after="160"/>
        <w:jc w:val="left"/>
        <w:rPr>
          <w:b/>
          <w:sz w:val="24"/>
        </w:rPr>
      </w:pPr>
      <w:r>
        <w:br w:type="page"/>
      </w:r>
    </w:p>
    <w:p w14:paraId="70C49CA9" w14:textId="50659618" w:rsidR="00861E20" w:rsidRDefault="00861E20" w:rsidP="0069521E">
      <w:pPr>
        <w:pStyle w:val="HeadingStyle2"/>
      </w:pPr>
      <w:r>
        <w:lastRenderedPageBreak/>
        <w:t xml:space="preserve">Issues </w:t>
      </w:r>
    </w:p>
    <w:p w14:paraId="71293108" w14:textId="77777777" w:rsidR="0081711C" w:rsidRDefault="0081711C" w:rsidP="0069521E">
      <w:pPr>
        <w:pStyle w:val="Normal1"/>
      </w:pPr>
    </w:p>
    <w:p w14:paraId="3BD2DA70" w14:textId="77777777" w:rsidR="00CA7D32" w:rsidRDefault="00BD5748" w:rsidP="00337CDF">
      <w:pPr>
        <w:pStyle w:val="Normal1"/>
        <w:rPr>
          <w:b/>
        </w:rPr>
      </w:pPr>
      <w:r>
        <w:rPr>
          <w:b/>
        </w:rPr>
        <w:t>Draft Assumptions</w:t>
      </w:r>
    </w:p>
    <w:p w14:paraId="2312D773" w14:textId="77777777" w:rsidR="00BD5748" w:rsidRDefault="00BD5748" w:rsidP="00337CDF">
      <w:pPr>
        <w:pStyle w:val="Normal1"/>
        <w:rPr>
          <w:b/>
        </w:rPr>
      </w:pPr>
    </w:p>
    <w:p w14:paraId="24E02BAC" w14:textId="77777777" w:rsidR="00B31A5E" w:rsidRPr="00B31A5E" w:rsidRDefault="00B31A5E" w:rsidP="00400F49">
      <w:pPr>
        <w:pStyle w:val="Normal1"/>
        <w:spacing w:after="40"/>
      </w:pPr>
      <w:r w:rsidRPr="00B31A5E">
        <w:t xml:space="preserve">The draft assumptions have been developed utilising the following sources: </w:t>
      </w:r>
    </w:p>
    <w:p w14:paraId="46F8379B" w14:textId="520F542B" w:rsidR="00B31A5E" w:rsidRPr="00F12FAE" w:rsidRDefault="00EC6C8E" w:rsidP="00400F49">
      <w:pPr>
        <w:pStyle w:val="Normal1"/>
        <w:numPr>
          <w:ilvl w:val="0"/>
          <w:numId w:val="34"/>
        </w:numPr>
        <w:spacing w:after="40"/>
        <w:ind w:left="567" w:hanging="567"/>
        <w:rPr>
          <w:b/>
        </w:rPr>
      </w:pPr>
      <w:r>
        <w:t>Infometrics report “Economic update for Long Term Planning for Invercargill City Council”, April 2022</w:t>
      </w:r>
      <w:r w:rsidR="0005711A">
        <w:t>.</w:t>
      </w:r>
    </w:p>
    <w:p w14:paraId="71AC37D1" w14:textId="15FF1D0B" w:rsidR="00EC6C8E" w:rsidRDefault="00EC6C8E" w:rsidP="00400F49">
      <w:pPr>
        <w:pStyle w:val="Normal1"/>
        <w:numPr>
          <w:ilvl w:val="0"/>
          <w:numId w:val="34"/>
        </w:numPr>
        <w:spacing w:after="40"/>
        <w:ind w:left="567" w:hanging="567"/>
        <w:rPr>
          <w:b/>
        </w:rPr>
      </w:pPr>
      <w:r>
        <w:t>Infometrics report “Southland Region forecasting scenarios for Beyond 2025 Southland”, June 2023</w:t>
      </w:r>
      <w:r w:rsidR="0005711A">
        <w:t>.</w:t>
      </w:r>
    </w:p>
    <w:p w14:paraId="52E596FD" w14:textId="40DFC7BE" w:rsidR="00B74771" w:rsidRPr="00F12FAE" w:rsidRDefault="00B74771" w:rsidP="00400F49">
      <w:pPr>
        <w:pStyle w:val="Normal1"/>
        <w:numPr>
          <w:ilvl w:val="0"/>
          <w:numId w:val="34"/>
        </w:numPr>
        <w:spacing w:after="40"/>
        <w:ind w:left="567" w:hanging="567"/>
        <w:rPr>
          <w:b/>
        </w:rPr>
      </w:pPr>
      <w:r>
        <w:t>Beyond 2025 Southland Regional Long Term Plan</w:t>
      </w:r>
      <w:r w:rsidR="0005711A">
        <w:t>.</w:t>
      </w:r>
    </w:p>
    <w:p w14:paraId="04B28CBA" w14:textId="150E91F5" w:rsidR="00B74771" w:rsidRPr="00F12FAE" w:rsidRDefault="00B74771" w:rsidP="00400F49">
      <w:pPr>
        <w:pStyle w:val="Normal1"/>
        <w:numPr>
          <w:ilvl w:val="0"/>
          <w:numId w:val="34"/>
        </w:numPr>
        <w:spacing w:after="40"/>
        <w:ind w:left="567" w:hanging="567"/>
        <w:rPr>
          <w:b/>
        </w:rPr>
      </w:pPr>
      <w:r>
        <w:t>NZIER report “Invercargill CBD regeneration”, May 2023</w:t>
      </w:r>
      <w:r w:rsidR="0005711A">
        <w:t>.</w:t>
      </w:r>
    </w:p>
    <w:p w14:paraId="6F75D5D7" w14:textId="630C364F" w:rsidR="00B74771" w:rsidRPr="00F12FAE" w:rsidRDefault="00B74771" w:rsidP="00400F49">
      <w:pPr>
        <w:pStyle w:val="Normal1"/>
        <w:numPr>
          <w:ilvl w:val="0"/>
          <w:numId w:val="34"/>
        </w:numPr>
        <w:spacing w:after="40"/>
        <w:ind w:left="567" w:hanging="567"/>
        <w:rPr>
          <w:b/>
        </w:rPr>
      </w:pPr>
      <w:r>
        <w:t>Southland CBD Rejuvenation Community and Business Survey Report, March 2023</w:t>
      </w:r>
      <w:r w:rsidR="0005711A">
        <w:t>.</w:t>
      </w:r>
    </w:p>
    <w:p w14:paraId="4C5C4B8B" w14:textId="71EDBB2C" w:rsidR="00B74771" w:rsidRPr="00F12FAE" w:rsidRDefault="00ED7010" w:rsidP="00400F49">
      <w:pPr>
        <w:pStyle w:val="Normal1"/>
        <w:numPr>
          <w:ilvl w:val="0"/>
          <w:numId w:val="34"/>
        </w:numPr>
        <w:spacing w:after="40"/>
        <w:ind w:left="567" w:hanging="567"/>
        <w:rPr>
          <w:b/>
        </w:rPr>
      </w:pPr>
      <w:r>
        <w:t>Rationale report “</w:t>
      </w:r>
      <w:r w:rsidR="00B74771">
        <w:t>Murihiku Southland Housing Needs Assessment</w:t>
      </w:r>
      <w:r>
        <w:t>”</w:t>
      </w:r>
      <w:r w:rsidR="00B74771">
        <w:t>, May 2023</w:t>
      </w:r>
      <w:r w:rsidR="0005711A">
        <w:t>.</w:t>
      </w:r>
    </w:p>
    <w:p w14:paraId="5682D125" w14:textId="07089995" w:rsidR="00ED7010" w:rsidRPr="00B74771" w:rsidRDefault="00ED7010" w:rsidP="00400F49">
      <w:pPr>
        <w:pStyle w:val="Normal1"/>
        <w:numPr>
          <w:ilvl w:val="0"/>
          <w:numId w:val="34"/>
        </w:numPr>
        <w:ind w:left="567" w:hanging="567"/>
        <w:rPr>
          <w:b/>
        </w:rPr>
      </w:pPr>
      <w:r>
        <w:t>RBNZ “Household inflation expectations (H1)”, August 2023</w:t>
      </w:r>
      <w:r w:rsidR="0005711A">
        <w:t>.</w:t>
      </w:r>
    </w:p>
    <w:p w14:paraId="3B7A1225" w14:textId="77777777" w:rsidR="00BD5748" w:rsidRDefault="00BD5748" w:rsidP="00337CDF">
      <w:pPr>
        <w:pStyle w:val="Normal1"/>
        <w:rPr>
          <w:b/>
        </w:rPr>
      </w:pPr>
    </w:p>
    <w:p w14:paraId="5516F14D" w14:textId="77777777" w:rsidR="00B31A5E" w:rsidRDefault="00B31A5E" w:rsidP="00FC1A35">
      <w:pPr>
        <w:pStyle w:val="Normal1"/>
      </w:pPr>
      <w:r>
        <w:t xml:space="preserve">While Covid is no longer a factor, the after effects of the pandemic remain a considerable factor in the current economic volatility and the continued higher levels of uncertainty. </w:t>
      </w:r>
    </w:p>
    <w:p w14:paraId="6C340B55" w14:textId="77777777" w:rsidR="00B31A5E" w:rsidRDefault="00B31A5E" w:rsidP="00337CDF">
      <w:pPr>
        <w:pStyle w:val="Normal1"/>
      </w:pPr>
    </w:p>
    <w:p w14:paraId="23A3BF74" w14:textId="77777777" w:rsidR="00B31A5E" w:rsidRDefault="00B31A5E" w:rsidP="002B2D8A">
      <w:pPr>
        <w:pStyle w:val="Normal1"/>
        <w:spacing w:after="40"/>
      </w:pPr>
      <w:r>
        <w:t>There are some significant improvements since the time of setting the assumptions for the previous LTP:</w:t>
      </w:r>
    </w:p>
    <w:p w14:paraId="5BF49D7B" w14:textId="1EF395A4" w:rsidR="00B31A5E" w:rsidRDefault="00B31A5E" w:rsidP="002B2D8A">
      <w:pPr>
        <w:pStyle w:val="Normal1"/>
        <w:numPr>
          <w:ilvl w:val="0"/>
          <w:numId w:val="35"/>
        </w:numPr>
        <w:spacing w:after="40"/>
        <w:ind w:left="567" w:hanging="567"/>
      </w:pPr>
      <w:r>
        <w:t xml:space="preserve">The expected recession has not eventuated </w:t>
      </w:r>
      <w:r w:rsidR="000727CA">
        <w:t>– employment has remained stronger than anticipated</w:t>
      </w:r>
      <w:r w:rsidR="00C57A11">
        <w:t>.</w:t>
      </w:r>
    </w:p>
    <w:p w14:paraId="524A5771" w14:textId="4E995D53" w:rsidR="00B31A5E" w:rsidRDefault="00B31A5E" w:rsidP="002B2D8A">
      <w:pPr>
        <w:pStyle w:val="Normal1"/>
        <w:numPr>
          <w:ilvl w:val="0"/>
          <w:numId w:val="35"/>
        </w:numPr>
        <w:spacing w:after="40"/>
        <w:ind w:left="567" w:hanging="567"/>
      </w:pPr>
      <w:r>
        <w:t>International migration numbers have bounced back quickly and tourism numbers are expected to return to pre-Covid levels more quickly</w:t>
      </w:r>
      <w:r w:rsidR="00C57A11">
        <w:t>.</w:t>
      </w:r>
    </w:p>
    <w:p w14:paraId="09096923" w14:textId="1E9D14CA" w:rsidR="000727CA" w:rsidRDefault="000727CA" w:rsidP="002B2D8A">
      <w:pPr>
        <w:pStyle w:val="Normal1"/>
        <w:numPr>
          <w:ilvl w:val="0"/>
          <w:numId w:val="35"/>
        </w:numPr>
        <w:spacing w:after="40"/>
        <w:ind w:left="567" w:hanging="567"/>
      </w:pPr>
      <w:r>
        <w:t>The future for Tiwai</w:t>
      </w:r>
      <w:r w:rsidR="004926D3">
        <w:t>,</w:t>
      </w:r>
      <w:r>
        <w:t xml:space="preserve"> while still not settled</w:t>
      </w:r>
      <w:r w:rsidR="004926D3">
        <w:t>,</w:t>
      </w:r>
      <w:r>
        <w:t xml:space="preserve"> appears more likely to result in a renegotiated power deal and the plant remaining for the immediate future</w:t>
      </w:r>
      <w:r w:rsidR="00C57A11">
        <w:t>.</w:t>
      </w:r>
    </w:p>
    <w:p w14:paraId="49132A72" w14:textId="6376708C" w:rsidR="000727CA" w:rsidRDefault="000727CA" w:rsidP="00400F49">
      <w:pPr>
        <w:pStyle w:val="Normal1"/>
        <w:numPr>
          <w:ilvl w:val="0"/>
          <w:numId w:val="35"/>
        </w:numPr>
        <w:ind w:left="567" w:hanging="567"/>
      </w:pPr>
      <w:r>
        <w:t>City Block has been found to have delivered significant social and economic benefits for the city and retailer</w:t>
      </w:r>
      <w:r w:rsidR="00834178">
        <w:t>s</w:t>
      </w:r>
      <w:r>
        <w:t xml:space="preserve"> and resident feedback is positive. </w:t>
      </w:r>
    </w:p>
    <w:p w14:paraId="7F50433B" w14:textId="77777777" w:rsidR="000727CA" w:rsidRDefault="000727CA" w:rsidP="00337CDF">
      <w:pPr>
        <w:pStyle w:val="Normal1"/>
      </w:pPr>
    </w:p>
    <w:p w14:paraId="45303D3F" w14:textId="2C75E76E" w:rsidR="00B31A5E" w:rsidRDefault="00B31A5E" w:rsidP="002B2D8A">
      <w:pPr>
        <w:pStyle w:val="Normal1"/>
        <w:spacing w:after="40"/>
      </w:pPr>
      <w:r>
        <w:t xml:space="preserve">There are </w:t>
      </w:r>
      <w:r w:rsidR="000727CA">
        <w:t xml:space="preserve">however </w:t>
      </w:r>
      <w:r>
        <w:t xml:space="preserve">a number of headwinds which </w:t>
      </w:r>
      <w:r w:rsidR="002D0E06">
        <w:t>are</w:t>
      </w:r>
      <w:r>
        <w:t xml:space="preserve"> worth considering: </w:t>
      </w:r>
    </w:p>
    <w:p w14:paraId="66AA7BD1" w14:textId="5B94BC0E" w:rsidR="00B31A5E" w:rsidRDefault="000727CA" w:rsidP="002B2D8A">
      <w:pPr>
        <w:pStyle w:val="Normal1"/>
        <w:numPr>
          <w:ilvl w:val="0"/>
          <w:numId w:val="36"/>
        </w:numPr>
        <w:spacing w:after="40"/>
        <w:ind w:left="567" w:hanging="567"/>
      </w:pPr>
      <w:r>
        <w:t>Inflation is higher than expected and there is a significant cost of living challenge which is likely to affect some ratepayers</w:t>
      </w:r>
      <w:r w:rsidR="00834178">
        <w:t>’</w:t>
      </w:r>
      <w:r>
        <w:t xml:space="preserve"> ability to pay.  Econom</w:t>
      </w:r>
      <w:r w:rsidR="00C57A11">
        <w:t>ic</w:t>
      </w:r>
      <w:r>
        <w:t xml:space="preserve"> uncertainty around inflation forecasts remains higher than usual</w:t>
      </w:r>
      <w:r w:rsidR="00C57A11">
        <w:t>.</w:t>
      </w:r>
    </w:p>
    <w:p w14:paraId="355CEA47" w14:textId="7658F2B9" w:rsidR="000727CA" w:rsidRDefault="000727CA" w:rsidP="002B2D8A">
      <w:pPr>
        <w:pStyle w:val="Normal1"/>
        <w:numPr>
          <w:ilvl w:val="0"/>
          <w:numId w:val="36"/>
        </w:numPr>
        <w:spacing w:after="40"/>
        <w:ind w:left="567" w:hanging="567"/>
      </w:pPr>
      <w:r>
        <w:t>The cost of borrowing has increased and again uncertainty around forecast rates is higher than usual</w:t>
      </w:r>
      <w:r w:rsidR="00C57A11">
        <w:t>.</w:t>
      </w:r>
    </w:p>
    <w:p w14:paraId="4894681B" w14:textId="47B4509F" w:rsidR="000727CA" w:rsidRDefault="000727CA" w:rsidP="002B2D8A">
      <w:pPr>
        <w:pStyle w:val="Normal1"/>
        <w:numPr>
          <w:ilvl w:val="0"/>
          <w:numId w:val="36"/>
        </w:numPr>
        <w:spacing w:after="40"/>
        <w:ind w:left="567" w:hanging="567"/>
      </w:pPr>
      <w:r>
        <w:t>Global commodity prices, after initially buffering the Southland economy for the past couple of years, are now weakening and along with expected increased environmental regulation have the potential to significantly impact the primary sector which remains the backbone of the Southland economy</w:t>
      </w:r>
      <w:r w:rsidR="00C57A11">
        <w:t>.</w:t>
      </w:r>
    </w:p>
    <w:p w14:paraId="006AA423" w14:textId="6CC0049D" w:rsidR="000727CA" w:rsidRDefault="000727CA" w:rsidP="002B2D8A">
      <w:pPr>
        <w:pStyle w:val="Normal1"/>
        <w:numPr>
          <w:ilvl w:val="0"/>
          <w:numId w:val="36"/>
        </w:numPr>
        <w:spacing w:after="40"/>
        <w:ind w:left="567" w:hanging="567"/>
      </w:pPr>
      <w:r>
        <w:t>Economic diversification options such as sou</w:t>
      </w:r>
      <w:r w:rsidR="00834178">
        <w:t>thern green hydrog</w:t>
      </w:r>
      <w:r>
        <w:t>en, forestry (carbon forestry) and aquaculture</w:t>
      </w:r>
      <w:r>
        <w:rPr>
          <w:rStyle w:val="FootnoteReference"/>
        </w:rPr>
        <w:footnoteReference w:id="1"/>
      </w:r>
      <w:r w:rsidR="00EC6C8E">
        <w:t>,</w:t>
      </w:r>
      <w:r>
        <w:t xml:space="preserve"> while they are likely to have</w:t>
      </w:r>
      <w:r w:rsidR="00A81248">
        <w:t xml:space="preserve"> significant</w:t>
      </w:r>
      <w:r>
        <w:t xml:space="preserve"> benefits for GDP</w:t>
      </w:r>
      <w:r w:rsidR="004E36A8">
        <w:t>,</w:t>
      </w:r>
      <w:r>
        <w:t xml:space="preserve"> are </w:t>
      </w:r>
      <w:r w:rsidR="00A81248">
        <w:t xml:space="preserve">less likely </w:t>
      </w:r>
      <w:r>
        <w:t xml:space="preserve">to bring significant employment </w:t>
      </w:r>
      <w:r w:rsidR="001A1C64">
        <w:t xml:space="preserve">growth </w:t>
      </w:r>
      <w:r>
        <w:t>and commensur</w:t>
      </w:r>
      <w:r w:rsidR="00C57A11">
        <w:t>ate population growth benefits</w:t>
      </w:r>
      <w:r w:rsidR="00A81248">
        <w:t xml:space="preserve"> at a level to have a significant impact on rates growth</w:t>
      </w:r>
      <w:r w:rsidR="002D0E06">
        <w:t>.</w:t>
      </w:r>
    </w:p>
    <w:p w14:paraId="16277B67" w14:textId="775A3B64" w:rsidR="000727CA" w:rsidRPr="00B31A5E" w:rsidRDefault="000727CA" w:rsidP="00400F49">
      <w:pPr>
        <w:pStyle w:val="Normal1"/>
        <w:numPr>
          <w:ilvl w:val="0"/>
          <w:numId w:val="36"/>
        </w:numPr>
        <w:ind w:left="567" w:hanging="567"/>
      </w:pPr>
      <w:r>
        <w:t>Housing remains a</w:t>
      </w:r>
      <w:r w:rsidR="006725E5">
        <w:t xml:space="preserve"> potential</w:t>
      </w:r>
      <w:r>
        <w:t xml:space="preserve"> constraint for the city, with the most significant challenge being availability of housing which meets current needs (over-supply of older housing stock, mid-range family homes).  There are positive developments on the horizon but still a lack of certainty of delivery dates. </w:t>
      </w:r>
    </w:p>
    <w:p w14:paraId="03B5EA1A" w14:textId="46D9BB11" w:rsidR="00B31A5E" w:rsidRDefault="00B31A5E" w:rsidP="00337CDF">
      <w:pPr>
        <w:pStyle w:val="Normal1"/>
        <w:rPr>
          <w:b/>
        </w:rPr>
      </w:pPr>
    </w:p>
    <w:p w14:paraId="29EA5AF0" w14:textId="42B4D9C1" w:rsidR="004926D3" w:rsidRPr="007A6483" w:rsidRDefault="004926D3" w:rsidP="002B2D8A">
      <w:pPr>
        <w:pStyle w:val="Normal1"/>
        <w:spacing w:after="40"/>
      </w:pPr>
      <w:r w:rsidRPr="007A6483">
        <w:t>There remain significant unknowns which it is hoped will become clearer over the next months</w:t>
      </w:r>
      <w:r>
        <w:t xml:space="preserve"> prior to finalisation of the assumptions for the LTP</w:t>
      </w:r>
      <w:r w:rsidRPr="007A6483">
        <w:t>:</w:t>
      </w:r>
    </w:p>
    <w:p w14:paraId="1273D9F6" w14:textId="535B8ED0" w:rsidR="004926D3" w:rsidRDefault="004926D3" w:rsidP="002B2D8A">
      <w:pPr>
        <w:pStyle w:val="Normal1"/>
        <w:numPr>
          <w:ilvl w:val="0"/>
          <w:numId w:val="37"/>
        </w:numPr>
        <w:spacing w:after="40"/>
        <w:ind w:left="567" w:hanging="567"/>
      </w:pPr>
      <w:r w:rsidRPr="007A6483">
        <w:t xml:space="preserve">Implications for Council operations as a result of </w:t>
      </w:r>
      <w:r>
        <w:t xml:space="preserve">potential </w:t>
      </w:r>
      <w:r w:rsidRPr="007A6483">
        <w:t>policy change following the election.  It is unknown what changes there may be to Affordable Water</w:t>
      </w:r>
      <w:r>
        <w:t xml:space="preserve"> Reform</w:t>
      </w:r>
      <w:r w:rsidRPr="007A6483">
        <w:t xml:space="preserve">, </w:t>
      </w:r>
      <w:r>
        <w:t xml:space="preserve">Resource Management Reform and Local Government Reform, among other significant policy packages in the environmental space, all of which have the potential to have major impact on the structure and operation of Council. The risk profile changes significantly with different potential structuring of Council involvement in three waters, including in the area of capital deliverability in the early years of the LTP prior to transfer, discharge consent processes and </w:t>
      </w:r>
      <w:r w:rsidR="002B2D8A">
        <w:t>funding</w:t>
      </w:r>
      <w:r>
        <w:t xml:space="preserve"> impact for delivering major enhancements of the network including alternative water supply and extension to Bluff. </w:t>
      </w:r>
    </w:p>
    <w:p w14:paraId="44AF14E8" w14:textId="109777BD" w:rsidR="004926D3" w:rsidRPr="00783CF1" w:rsidRDefault="004926D3" w:rsidP="002B2D8A">
      <w:pPr>
        <w:pStyle w:val="Normal1"/>
        <w:numPr>
          <w:ilvl w:val="0"/>
          <w:numId w:val="37"/>
        </w:numPr>
        <w:spacing w:after="40"/>
        <w:ind w:left="567" w:hanging="567"/>
      </w:pPr>
      <w:r w:rsidRPr="00783CF1">
        <w:t xml:space="preserve">There are new potential industries which have expressed an interest in locating in the District.  Some of these are anticipated to require further </w:t>
      </w:r>
      <w:r>
        <w:t>infrastructure co</w:t>
      </w:r>
      <w:r w:rsidR="00DC2785">
        <w:t>nnections – w</w:t>
      </w:r>
      <w:r>
        <w:t xml:space="preserve">ater, roading etc. However, as the locations are not yet finalised forecasting future required investment is challenging. This has potential implications on the Infrastructure Strategy and the capital growth modelling. </w:t>
      </w:r>
    </w:p>
    <w:p w14:paraId="6842758E" w14:textId="68DFE40D" w:rsidR="004926D3" w:rsidRDefault="004926D3" w:rsidP="002B2D8A">
      <w:pPr>
        <w:pStyle w:val="Normal1"/>
        <w:numPr>
          <w:ilvl w:val="0"/>
          <w:numId w:val="37"/>
        </w:numPr>
        <w:spacing w:after="40"/>
        <w:ind w:left="567" w:hanging="567"/>
      </w:pPr>
      <w:r>
        <w:t>Finalisation of the financial restructure of ICL and ICHL, with consequent impact on Council’s potential debt ceiling and certainty around future dividend forecasts</w:t>
      </w:r>
      <w:r w:rsidR="00DC2785">
        <w:t>.</w:t>
      </w:r>
    </w:p>
    <w:p w14:paraId="771C5AF2" w14:textId="4559DC1F" w:rsidR="004926D3" w:rsidRDefault="007A6483" w:rsidP="002B2D8A">
      <w:pPr>
        <w:pStyle w:val="Normal1"/>
        <w:numPr>
          <w:ilvl w:val="0"/>
          <w:numId w:val="37"/>
        </w:numPr>
        <w:spacing w:after="40"/>
        <w:ind w:left="567" w:hanging="567"/>
      </w:pPr>
      <w:r>
        <w:t xml:space="preserve">The LTP advice from the Office of the Auditor General has not yet been received and this could impact Council’s approach on matters of strategy and presentation of the key documentation in unexpected ways. </w:t>
      </w:r>
    </w:p>
    <w:p w14:paraId="78F5ECD1" w14:textId="38913C75" w:rsidR="000727CA" w:rsidRDefault="007A6483" w:rsidP="0081711C">
      <w:pPr>
        <w:pStyle w:val="Normal1"/>
        <w:numPr>
          <w:ilvl w:val="0"/>
          <w:numId w:val="37"/>
        </w:numPr>
        <w:ind w:left="567" w:hanging="567"/>
      </w:pPr>
      <w:r>
        <w:t xml:space="preserve">Advice from Environment Southland (including EMS) is expected shortly around assumptions on forecast implications of natural disaster and environmental regulatory and policy change.  </w:t>
      </w:r>
    </w:p>
    <w:p w14:paraId="36C929B3" w14:textId="56507BB7" w:rsidR="0081711C" w:rsidRDefault="0081711C" w:rsidP="0081711C">
      <w:pPr>
        <w:pStyle w:val="Normal1"/>
      </w:pPr>
    </w:p>
    <w:p w14:paraId="68A6F757" w14:textId="272F078E" w:rsidR="0081711C" w:rsidRPr="00FC1A35" w:rsidRDefault="0081711C" w:rsidP="0081711C">
      <w:pPr>
        <w:pStyle w:val="Normal1"/>
        <w:rPr>
          <w:b/>
        </w:rPr>
      </w:pPr>
      <w:r w:rsidRPr="00FC1A35">
        <w:rPr>
          <w:b/>
        </w:rPr>
        <w:t xml:space="preserve">Population and </w:t>
      </w:r>
      <w:r w:rsidR="00FC1A35">
        <w:rPr>
          <w:b/>
        </w:rPr>
        <w:t>H</w:t>
      </w:r>
      <w:r w:rsidRPr="00FC1A35">
        <w:rPr>
          <w:b/>
        </w:rPr>
        <w:t>ouseholds</w:t>
      </w:r>
    </w:p>
    <w:p w14:paraId="085E558F" w14:textId="608346A5" w:rsidR="0081711C" w:rsidRDefault="0081711C" w:rsidP="0081711C">
      <w:pPr>
        <w:pStyle w:val="Normal1"/>
      </w:pPr>
    </w:p>
    <w:p w14:paraId="273A14AA" w14:textId="1B3A2409" w:rsidR="0081711C" w:rsidRDefault="0081711C" w:rsidP="0081711C">
      <w:pPr>
        <w:pStyle w:val="Normal1"/>
      </w:pPr>
      <w:r>
        <w:t xml:space="preserve">The population and households assumption (growth) have a flow through impact on </w:t>
      </w:r>
      <w:r w:rsidR="00F12EEA">
        <w:t xml:space="preserve">financial forecasting through the expected rates take.  The assumption is in line with known rating units and further cross-checking against known consent applications will be completed. No change is expected. </w:t>
      </w:r>
      <w:r>
        <w:t xml:space="preserve"> The current forecasts are substantially in line with the trend forecast of the previous LTP. </w:t>
      </w:r>
      <w:r w:rsidR="003E648C">
        <w:t xml:space="preserve"> </w:t>
      </w:r>
    </w:p>
    <w:p w14:paraId="05C068BB" w14:textId="2435BF4A" w:rsidR="00F52754" w:rsidRDefault="00F52754" w:rsidP="0081711C">
      <w:pPr>
        <w:pStyle w:val="Normal1"/>
      </w:pPr>
    </w:p>
    <w:p w14:paraId="5915D9D1" w14:textId="117FB9EC" w:rsidR="00F52754" w:rsidRPr="00FC1A35" w:rsidRDefault="00F52754" w:rsidP="0081711C">
      <w:pPr>
        <w:pStyle w:val="Normal1"/>
        <w:rPr>
          <w:b/>
        </w:rPr>
      </w:pPr>
      <w:r w:rsidRPr="00FC1A35">
        <w:rPr>
          <w:b/>
        </w:rPr>
        <w:t xml:space="preserve">Water Reform </w:t>
      </w:r>
    </w:p>
    <w:p w14:paraId="6C0C423D" w14:textId="5ADBA873" w:rsidR="00F52754" w:rsidRDefault="00F52754" w:rsidP="0081711C">
      <w:pPr>
        <w:pStyle w:val="Normal1"/>
      </w:pPr>
    </w:p>
    <w:p w14:paraId="37DA2303" w14:textId="4A22A9A7" w:rsidR="00F52754" w:rsidRDefault="00F52754" w:rsidP="0081711C">
      <w:pPr>
        <w:pStyle w:val="Normal1"/>
      </w:pPr>
      <w:r>
        <w:t xml:space="preserve">Water Reform remains a significant unknown.  </w:t>
      </w:r>
      <w:r w:rsidR="00F12EEA">
        <w:t xml:space="preserve">Removal of the three waters activities are modelled for the third year of the LTP.  There is a flow through impact on revenue and the debt ceiling for Council.  Both scenarios are being planned for. </w:t>
      </w:r>
      <w:r>
        <w:t xml:space="preserve"> </w:t>
      </w:r>
    </w:p>
    <w:p w14:paraId="3D28519F" w14:textId="27E3D106" w:rsidR="00F52754" w:rsidRDefault="00F52754" w:rsidP="0081711C">
      <w:pPr>
        <w:pStyle w:val="Normal1"/>
      </w:pPr>
    </w:p>
    <w:p w14:paraId="596C0558" w14:textId="6A39AB49" w:rsidR="00F52754" w:rsidRPr="00FC1A35" w:rsidRDefault="00F52754" w:rsidP="0081711C">
      <w:pPr>
        <w:pStyle w:val="Normal1"/>
        <w:rPr>
          <w:b/>
        </w:rPr>
      </w:pPr>
      <w:r w:rsidRPr="00FC1A35">
        <w:rPr>
          <w:b/>
        </w:rPr>
        <w:t>Funding Assistance Rate</w:t>
      </w:r>
    </w:p>
    <w:p w14:paraId="416D03E2" w14:textId="197A75AA" w:rsidR="00F52754" w:rsidRDefault="00F52754" w:rsidP="0081711C">
      <w:pPr>
        <w:pStyle w:val="Normal1"/>
      </w:pPr>
    </w:p>
    <w:p w14:paraId="0A00ACAA" w14:textId="729CEB5B" w:rsidR="00F52754" w:rsidRDefault="00A15899" w:rsidP="0081711C">
      <w:pPr>
        <w:pStyle w:val="Normal1"/>
      </w:pPr>
      <w:r>
        <w:t xml:space="preserve">The Funding Assistance Rate is forecast on current known information.  </w:t>
      </w:r>
      <w:r w:rsidR="00F12EEA">
        <w:t xml:space="preserve">It is the most significant </w:t>
      </w:r>
      <w:r w:rsidR="006725E5">
        <w:t>subsidy</w:t>
      </w:r>
      <w:r w:rsidR="00F12EEA">
        <w:t xml:space="preserve"> revenue Council receives.  Any change in the FAR rate would have a potentially significant impact on Council.  Should this underlying assumption change, changes would be made to the road programme to align with the new FAR rate. </w:t>
      </w:r>
    </w:p>
    <w:p w14:paraId="59E60DDD" w14:textId="2C4BC662" w:rsidR="00A15899" w:rsidRDefault="00A15899" w:rsidP="0081711C">
      <w:pPr>
        <w:pStyle w:val="Normal1"/>
      </w:pPr>
    </w:p>
    <w:p w14:paraId="6F70C0EB" w14:textId="693E2842" w:rsidR="00A15899" w:rsidRPr="00FC1A35" w:rsidRDefault="00A15899" w:rsidP="0081711C">
      <w:pPr>
        <w:pStyle w:val="Normal1"/>
        <w:rPr>
          <w:b/>
        </w:rPr>
      </w:pPr>
      <w:r w:rsidRPr="00FC1A35">
        <w:rPr>
          <w:b/>
        </w:rPr>
        <w:t>Capital Programme Delivery</w:t>
      </w:r>
    </w:p>
    <w:p w14:paraId="109B6B95" w14:textId="5FE9EB06" w:rsidR="00A15899" w:rsidRDefault="00A15899" w:rsidP="0081711C">
      <w:pPr>
        <w:pStyle w:val="Normal1"/>
      </w:pPr>
    </w:p>
    <w:p w14:paraId="2BEA31AD" w14:textId="1EC6E9EE" w:rsidR="00A15899" w:rsidRDefault="00A15899" w:rsidP="0081711C">
      <w:pPr>
        <w:pStyle w:val="Normal1"/>
      </w:pPr>
      <w:r>
        <w:t>As for the last LTP</w:t>
      </w:r>
      <w:r w:rsidR="00FC1A35">
        <w:t>,</w:t>
      </w:r>
      <w:r>
        <w:t xml:space="preserve"> 100% of delivery is forecast for the strategic projects – this reflects that they must be fully budgeted for and as standalone projects will be delivered although timeframes may adjust slightly.  Funding adjustments will be planned for through the Annual Plans. </w:t>
      </w:r>
    </w:p>
    <w:p w14:paraId="52A49E9C" w14:textId="13A507A2" w:rsidR="00A15899" w:rsidRDefault="00A15899" w:rsidP="0081711C">
      <w:pPr>
        <w:pStyle w:val="Normal1"/>
      </w:pPr>
    </w:p>
    <w:p w14:paraId="3D228747" w14:textId="52A44EAA" w:rsidR="00A15899" w:rsidRDefault="00A15899" w:rsidP="0081711C">
      <w:pPr>
        <w:pStyle w:val="Normal1"/>
      </w:pPr>
      <w:r>
        <w:t xml:space="preserve">Renewals are forecast at 80% rising to 90% reflecting the continuous nature of the programme, as well as contracting constraints and opportunity for increased maturity in delivery. </w:t>
      </w:r>
      <w:r w:rsidR="00F12EEA">
        <w:t xml:space="preserve">Should the Infrastructure team deliver a higher level of </w:t>
      </w:r>
      <w:r w:rsidR="00A77896">
        <w:t xml:space="preserve">renewals than anticipated this would be adjusted for during the annual process of forecasting.  It may require an adjustment in the subsequent Annual Plan.   This assumption is in line with previous trends with some stretch for the team. </w:t>
      </w:r>
    </w:p>
    <w:p w14:paraId="26D78380" w14:textId="79A3C8FC" w:rsidR="00A15899" w:rsidRDefault="00A15899" w:rsidP="0081711C">
      <w:pPr>
        <w:pStyle w:val="Normal1"/>
      </w:pPr>
    </w:p>
    <w:p w14:paraId="1B625666" w14:textId="794F72F4" w:rsidR="00A77896" w:rsidRDefault="00A77896" w:rsidP="0081711C">
      <w:pPr>
        <w:pStyle w:val="Normal1"/>
      </w:pPr>
      <w:r w:rsidRPr="00A77896">
        <w:rPr>
          <w:b/>
        </w:rPr>
        <w:t xml:space="preserve">Inflation </w:t>
      </w:r>
    </w:p>
    <w:p w14:paraId="77F9F96B" w14:textId="458A2082" w:rsidR="00A77896" w:rsidRDefault="00A77896" w:rsidP="0081711C">
      <w:pPr>
        <w:pStyle w:val="Normal1"/>
      </w:pPr>
    </w:p>
    <w:p w14:paraId="5F0DE1F5" w14:textId="6178801D" w:rsidR="00A77896" w:rsidRDefault="00A77896" w:rsidP="0081711C">
      <w:pPr>
        <w:pStyle w:val="Normal1"/>
      </w:pPr>
      <w:r>
        <w:t xml:space="preserve">Inflation, along with interest rates, are two of the most important assumptions for the budget.  They will continue to be closely monitored and will be adjusted during each Annual Plan as required. </w:t>
      </w:r>
    </w:p>
    <w:p w14:paraId="46B976CD" w14:textId="77777777" w:rsidR="00A77896" w:rsidRDefault="00A77896" w:rsidP="0081711C">
      <w:pPr>
        <w:pStyle w:val="Normal1"/>
      </w:pPr>
    </w:p>
    <w:p w14:paraId="4CD825B9" w14:textId="7272F717" w:rsidR="00A15899" w:rsidRPr="00FC1A35" w:rsidRDefault="00A15899" w:rsidP="0081711C">
      <w:pPr>
        <w:pStyle w:val="Normal1"/>
        <w:rPr>
          <w:b/>
        </w:rPr>
      </w:pPr>
      <w:r w:rsidRPr="00FC1A35">
        <w:rPr>
          <w:b/>
        </w:rPr>
        <w:t xml:space="preserve">Asset </w:t>
      </w:r>
      <w:r w:rsidR="00FC1A35">
        <w:rPr>
          <w:b/>
        </w:rPr>
        <w:t>R</w:t>
      </w:r>
      <w:r w:rsidRPr="00FC1A35">
        <w:rPr>
          <w:b/>
        </w:rPr>
        <w:t xml:space="preserve">evaluation </w:t>
      </w:r>
    </w:p>
    <w:p w14:paraId="3F19D24E" w14:textId="6A08E35B" w:rsidR="00A15899" w:rsidRDefault="00A15899" w:rsidP="0081711C">
      <w:pPr>
        <w:pStyle w:val="Normal1"/>
      </w:pPr>
    </w:p>
    <w:p w14:paraId="72071A8F" w14:textId="13E5543B" w:rsidR="00A15899" w:rsidRDefault="00A15899" w:rsidP="0081711C">
      <w:pPr>
        <w:pStyle w:val="Normal1"/>
      </w:pPr>
      <w:r>
        <w:t xml:space="preserve">Asset revaluation has a significant impact on funding for renewals, including via depreciation.  </w:t>
      </w:r>
      <w:r w:rsidR="00A77896">
        <w:t xml:space="preserve">The assumption is unlikely to change however there are significant impacts flowing through to the approach to fund renewals.  The strategy for funding renewals will be included in the financial strategy which will reflect this assumption. </w:t>
      </w:r>
    </w:p>
    <w:p w14:paraId="5FDD1AF9" w14:textId="35D1EEF7" w:rsidR="00A77896" w:rsidRDefault="00A77896" w:rsidP="0081711C">
      <w:pPr>
        <w:pStyle w:val="Normal1"/>
      </w:pPr>
    </w:p>
    <w:p w14:paraId="51C943FC" w14:textId="4AFD3AFD" w:rsidR="00A77896" w:rsidRPr="00A77896" w:rsidRDefault="00A77896" w:rsidP="0081711C">
      <w:pPr>
        <w:pStyle w:val="Normal1"/>
        <w:rPr>
          <w:b/>
        </w:rPr>
      </w:pPr>
      <w:r w:rsidRPr="00A77896">
        <w:rPr>
          <w:b/>
        </w:rPr>
        <w:t>Interest rates – Borrowing</w:t>
      </w:r>
      <w:r w:rsidR="001C236E">
        <w:rPr>
          <w:b/>
        </w:rPr>
        <w:t xml:space="preserve"> </w:t>
      </w:r>
      <w:r>
        <w:rPr>
          <w:b/>
        </w:rPr>
        <w:t>/ Cash and Deposits.</w:t>
      </w:r>
    </w:p>
    <w:p w14:paraId="02BEF38D" w14:textId="3FFF6956" w:rsidR="00A77896" w:rsidRDefault="00A77896" w:rsidP="0081711C">
      <w:pPr>
        <w:pStyle w:val="Normal1"/>
      </w:pPr>
    </w:p>
    <w:p w14:paraId="7F27CF60" w14:textId="77777777" w:rsidR="00A77896" w:rsidRPr="004E46DD" w:rsidRDefault="00A77896" w:rsidP="00A77896">
      <w:pPr>
        <w:rPr>
          <w:b/>
          <w:caps/>
        </w:rPr>
      </w:pPr>
      <w:r w:rsidRPr="004E46DD">
        <w:t xml:space="preserve">A significant change in interest rates and the cost of borrowing would have a significant impact on Council budgets.  Changes to services or the Financial Strategy would need to be considered. </w:t>
      </w:r>
    </w:p>
    <w:p w14:paraId="70B95C87" w14:textId="1F1FB056" w:rsidR="00F52754" w:rsidRDefault="00F52754" w:rsidP="0081711C">
      <w:pPr>
        <w:pStyle w:val="Normal1"/>
      </w:pPr>
    </w:p>
    <w:p w14:paraId="1DBCA7C4" w14:textId="289DFEBA" w:rsidR="00A77896" w:rsidRPr="00A77896" w:rsidRDefault="00A77896" w:rsidP="0081711C">
      <w:pPr>
        <w:pStyle w:val="Normal1"/>
        <w:rPr>
          <w:b/>
        </w:rPr>
      </w:pPr>
      <w:r w:rsidRPr="00A77896">
        <w:rPr>
          <w:b/>
        </w:rPr>
        <w:t>Dividends from ICHL</w:t>
      </w:r>
    </w:p>
    <w:p w14:paraId="5041DC0B" w14:textId="6E286B03" w:rsidR="00A77896" w:rsidRDefault="00A77896" w:rsidP="0081711C">
      <w:pPr>
        <w:pStyle w:val="Normal1"/>
      </w:pPr>
    </w:p>
    <w:p w14:paraId="1F9E3EF7" w14:textId="56D1744D" w:rsidR="00A77896" w:rsidRDefault="00A77896" w:rsidP="0081711C">
      <w:pPr>
        <w:pStyle w:val="Normal1"/>
      </w:pPr>
      <w:r>
        <w:t xml:space="preserve">The forecast assumption from ICHL will be updated following the issue of the Letter of Expectation and again on the receipt of the Draft Statement of Intent. </w:t>
      </w:r>
    </w:p>
    <w:p w14:paraId="3C6784F7" w14:textId="3BF63D8E" w:rsidR="00A77896" w:rsidRPr="00A77896" w:rsidRDefault="00A77896" w:rsidP="0081711C">
      <w:pPr>
        <w:pStyle w:val="Normal1"/>
        <w:rPr>
          <w:b/>
        </w:rPr>
      </w:pPr>
    </w:p>
    <w:p w14:paraId="11A83437" w14:textId="0DF1D547" w:rsidR="00A77896" w:rsidRPr="00A77896" w:rsidRDefault="00A77896" w:rsidP="0081711C">
      <w:pPr>
        <w:pStyle w:val="Normal1"/>
        <w:rPr>
          <w:b/>
        </w:rPr>
      </w:pPr>
      <w:r w:rsidRPr="00A77896">
        <w:rPr>
          <w:b/>
        </w:rPr>
        <w:t>External funding</w:t>
      </w:r>
    </w:p>
    <w:p w14:paraId="118FCC0E" w14:textId="0738D770" w:rsidR="00A77896" w:rsidRDefault="00A77896" w:rsidP="0081711C">
      <w:pPr>
        <w:pStyle w:val="Normal1"/>
      </w:pPr>
    </w:p>
    <w:p w14:paraId="2AAD8867" w14:textId="3108B413" w:rsidR="00A77896" w:rsidRDefault="00A77896" w:rsidP="0081711C">
      <w:pPr>
        <w:pStyle w:val="Normal1"/>
      </w:pPr>
      <w:r w:rsidRPr="004E46DD">
        <w:t>Council is expecting external funding from Central Government, community and private investment into a number of strategic projects.  While not all funding may be achieved, the estimates are based on expert analysis and are expected to be at least partially fulfilled.  Council expects to be in a position to meet any shortfall.</w:t>
      </w:r>
    </w:p>
    <w:p w14:paraId="35F11CA9" w14:textId="77777777" w:rsidR="00A77896" w:rsidRPr="0081711C" w:rsidRDefault="00A77896" w:rsidP="0081711C">
      <w:pPr>
        <w:pStyle w:val="Normal1"/>
      </w:pPr>
    </w:p>
    <w:p w14:paraId="0D8B10E7" w14:textId="77777777" w:rsidR="00BD5748" w:rsidRDefault="00BD5748" w:rsidP="00337CDF">
      <w:pPr>
        <w:pStyle w:val="Normal1"/>
        <w:rPr>
          <w:b/>
        </w:rPr>
      </w:pPr>
      <w:r>
        <w:rPr>
          <w:b/>
        </w:rPr>
        <w:t xml:space="preserve">Risk </w:t>
      </w:r>
    </w:p>
    <w:p w14:paraId="2B1434E0" w14:textId="1AD8DDB1" w:rsidR="00BD5748" w:rsidRDefault="00BD5748" w:rsidP="00337CDF">
      <w:pPr>
        <w:pStyle w:val="Normal1"/>
        <w:rPr>
          <w:b/>
        </w:rPr>
      </w:pPr>
    </w:p>
    <w:p w14:paraId="65FEA144" w14:textId="5AEC4F4A" w:rsidR="00935D43" w:rsidRPr="0081711C" w:rsidRDefault="0081711C" w:rsidP="00935D43">
      <w:pPr>
        <w:pStyle w:val="Normal1"/>
      </w:pPr>
      <w:r>
        <w:t xml:space="preserve">The risk factors related to the assumptions were discussed at the Risk and Assurance Committee on 19 September 2023. </w:t>
      </w:r>
    </w:p>
    <w:p w14:paraId="59AC66BB" w14:textId="56417E5B" w:rsidR="00D63A85" w:rsidRDefault="00D63A85" w:rsidP="00935D43">
      <w:pPr>
        <w:pStyle w:val="Normal1"/>
      </w:pPr>
    </w:p>
    <w:p w14:paraId="299944B3" w14:textId="77777777" w:rsidR="00FC1A35" w:rsidRDefault="00FC1A35" w:rsidP="00935D43">
      <w:pPr>
        <w:pStyle w:val="Normal1"/>
      </w:pPr>
    </w:p>
    <w:p w14:paraId="77ADF117" w14:textId="0B595A55" w:rsidR="00861E20" w:rsidRDefault="00861E20" w:rsidP="0069521E">
      <w:pPr>
        <w:pStyle w:val="HeadingStyle2"/>
      </w:pPr>
      <w:r>
        <w:t>Next Steps</w:t>
      </w:r>
      <w:r w:rsidR="00CA7D32">
        <w:t xml:space="preserve"> </w:t>
      </w:r>
    </w:p>
    <w:p w14:paraId="6706FF2E" w14:textId="77777777" w:rsidR="00CA7D32" w:rsidRDefault="00CA7D32" w:rsidP="0069521E">
      <w:pPr>
        <w:pStyle w:val="Normal1"/>
      </w:pPr>
    </w:p>
    <w:p w14:paraId="1278836C" w14:textId="642F0B8D" w:rsidR="00060107" w:rsidRPr="00D91BB7" w:rsidRDefault="007A6483" w:rsidP="00060107">
      <w:pPr>
        <w:pStyle w:val="HeadingStyle3"/>
        <w:rPr>
          <w:b w:val="0"/>
        </w:rPr>
      </w:pPr>
      <w:r>
        <w:rPr>
          <w:b w:val="0"/>
        </w:rPr>
        <w:t>The assumptions will continue to be refined and will be brought back to Risk and Assurance at the next meeting</w:t>
      </w:r>
      <w:r w:rsidR="0081711C">
        <w:rPr>
          <w:b w:val="0"/>
        </w:rPr>
        <w:t xml:space="preserve"> with any relevant comments from this committee, ahead of audit and adoption for consultation</w:t>
      </w:r>
      <w:r>
        <w:rPr>
          <w:b w:val="0"/>
        </w:rPr>
        <w:t xml:space="preserve">. </w:t>
      </w:r>
    </w:p>
    <w:p w14:paraId="34567571" w14:textId="77777777" w:rsidR="00861E20" w:rsidRDefault="00861E20" w:rsidP="0069521E">
      <w:pPr>
        <w:pStyle w:val="Normal1"/>
      </w:pPr>
    </w:p>
    <w:p w14:paraId="73E43428" w14:textId="77777777" w:rsidR="00CA7D32" w:rsidRDefault="00CA7D32" w:rsidP="0069521E">
      <w:pPr>
        <w:pStyle w:val="Normal1"/>
      </w:pPr>
    </w:p>
    <w:p w14:paraId="14B1E702" w14:textId="6F35CE22" w:rsidR="00861E20" w:rsidRDefault="00861E20" w:rsidP="0069521E">
      <w:pPr>
        <w:pStyle w:val="HeadingStyle2"/>
      </w:pPr>
      <w:r>
        <w:lastRenderedPageBreak/>
        <w:t>Attachments</w:t>
      </w:r>
      <w:r w:rsidR="00CA7D32">
        <w:t xml:space="preserve"> </w:t>
      </w:r>
    </w:p>
    <w:p w14:paraId="7E31E76F" w14:textId="77777777" w:rsidR="001626EC" w:rsidRPr="001626EC" w:rsidRDefault="001626EC" w:rsidP="001626EC">
      <w:pPr>
        <w:pStyle w:val="Normal1"/>
      </w:pPr>
    </w:p>
    <w:p w14:paraId="1F19D2B9" w14:textId="0055F2D1" w:rsidR="009004E1" w:rsidRDefault="00FD6CDA" w:rsidP="00FD0197">
      <w:pPr>
        <w:pStyle w:val="Normal1"/>
      </w:pPr>
      <w:r>
        <w:t xml:space="preserve">Appendix 1 - </w:t>
      </w:r>
      <w:r w:rsidR="00837398">
        <w:t>D</w:t>
      </w:r>
      <w:r w:rsidR="001626EC">
        <w:t>r</w:t>
      </w:r>
      <w:r w:rsidR="00837398">
        <w:t xml:space="preserve">aft </w:t>
      </w:r>
      <w:r w:rsidR="001626EC">
        <w:t>Assumptions</w:t>
      </w:r>
      <w:r w:rsidR="00837398">
        <w:t xml:space="preserve"> for LTP </w:t>
      </w:r>
      <w:r w:rsidR="002B1B32">
        <w:t>(</w:t>
      </w:r>
      <w:r w:rsidR="00837398" w:rsidRPr="00935D43">
        <w:t>A48</w:t>
      </w:r>
      <w:r w:rsidR="001626EC" w:rsidRPr="00935D43">
        <w:t>48736</w:t>
      </w:r>
      <w:r w:rsidR="002B1B32">
        <w:t>)</w:t>
      </w:r>
    </w:p>
    <w:sectPr w:rsidR="009004E1">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433B8B" w14:textId="77777777" w:rsidR="00524927" w:rsidRDefault="00524927" w:rsidP="0069521E">
      <w:r>
        <w:separator/>
      </w:r>
    </w:p>
  </w:endnote>
  <w:endnote w:type="continuationSeparator" w:id="0">
    <w:p w14:paraId="03041AA1" w14:textId="77777777" w:rsidR="00524927" w:rsidRDefault="00524927" w:rsidP="00695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A9C8A" w14:textId="78027311" w:rsidR="00CA7D32" w:rsidRPr="00060107" w:rsidRDefault="000C14E2" w:rsidP="00060107">
    <w:pPr>
      <w:pStyle w:val="Footer"/>
      <w:tabs>
        <w:tab w:val="clear" w:pos="2835"/>
        <w:tab w:val="clear" w:pos="4513"/>
      </w:tabs>
      <w:rPr>
        <w:sz w:val="16"/>
      </w:rPr>
    </w:pPr>
    <w:r w:rsidRPr="00060107">
      <w:rPr>
        <w:sz w:val="16"/>
      </w:rPr>
      <w:fldChar w:fldCharType="begin"/>
    </w:r>
    <w:r w:rsidRPr="00060107">
      <w:rPr>
        <w:sz w:val="16"/>
      </w:rPr>
      <w:instrText xml:space="preserve"> DOCPROPERTY  Objective-Id  \* MERGEFORMAT </w:instrText>
    </w:r>
    <w:r w:rsidRPr="00060107">
      <w:rPr>
        <w:sz w:val="16"/>
      </w:rPr>
      <w:fldChar w:fldCharType="separate"/>
    </w:r>
    <w:r w:rsidR="001C236E">
      <w:rPr>
        <w:sz w:val="16"/>
      </w:rPr>
      <w:t>A4903702</w:t>
    </w:r>
    <w:r w:rsidRPr="00060107">
      <w:rPr>
        <w:sz w:val="16"/>
      </w:rPr>
      <w:fldChar w:fldCharType="end"/>
    </w:r>
    <w:r w:rsidR="00CA7D32" w:rsidRPr="00060107">
      <w:rPr>
        <w:sz w:val="16"/>
      </w:rPr>
      <w:tab/>
      <w:t xml:space="preserve">Page </w:t>
    </w:r>
    <w:r w:rsidR="00CA7D32" w:rsidRPr="00060107">
      <w:rPr>
        <w:sz w:val="16"/>
      </w:rPr>
      <w:fldChar w:fldCharType="begin"/>
    </w:r>
    <w:r w:rsidR="00CA7D32" w:rsidRPr="00060107">
      <w:rPr>
        <w:sz w:val="16"/>
      </w:rPr>
      <w:instrText xml:space="preserve"> PAGE  \* Arabic  \* MERGEFORMAT </w:instrText>
    </w:r>
    <w:r w:rsidR="00CA7D32" w:rsidRPr="00060107">
      <w:rPr>
        <w:sz w:val="16"/>
      </w:rPr>
      <w:fldChar w:fldCharType="separate"/>
    </w:r>
    <w:r w:rsidR="001A0DD1">
      <w:rPr>
        <w:noProof/>
        <w:sz w:val="16"/>
      </w:rPr>
      <w:t>1</w:t>
    </w:r>
    <w:r w:rsidR="00CA7D32" w:rsidRPr="00060107">
      <w:rPr>
        <w:sz w:val="16"/>
      </w:rPr>
      <w:fldChar w:fldCharType="end"/>
    </w:r>
    <w:r w:rsidR="00CA7D32" w:rsidRPr="00060107">
      <w:rPr>
        <w:sz w:val="16"/>
      </w:rPr>
      <w:t xml:space="preserve"> of </w:t>
    </w:r>
    <w:r w:rsidRPr="00060107">
      <w:rPr>
        <w:sz w:val="16"/>
      </w:rPr>
      <w:fldChar w:fldCharType="begin"/>
    </w:r>
    <w:r w:rsidRPr="00060107">
      <w:rPr>
        <w:sz w:val="16"/>
      </w:rPr>
      <w:instrText xml:space="preserve"> NUMPAGES  \* Arabic  \* MERGEFORMAT </w:instrText>
    </w:r>
    <w:r w:rsidRPr="00060107">
      <w:rPr>
        <w:sz w:val="16"/>
      </w:rPr>
      <w:fldChar w:fldCharType="separate"/>
    </w:r>
    <w:r w:rsidR="001A0DD1">
      <w:rPr>
        <w:noProof/>
        <w:sz w:val="16"/>
      </w:rPr>
      <w:t>5</w:t>
    </w:r>
    <w:r w:rsidRPr="00060107">
      <w:rPr>
        <w:noProof/>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A0EFFB" w14:textId="77777777" w:rsidR="00524927" w:rsidRDefault="00524927" w:rsidP="0069521E">
      <w:r>
        <w:separator/>
      </w:r>
    </w:p>
  </w:footnote>
  <w:footnote w:type="continuationSeparator" w:id="0">
    <w:p w14:paraId="22A62CE1" w14:textId="77777777" w:rsidR="00524927" w:rsidRDefault="00524927" w:rsidP="0069521E">
      <w:r>
        <w:continuationSeparator/>
      </w:r>
    </w:p>
  </w:footnote>
  <w:footnote w:id="1">
    <w:p w14:paraId="753300E0" w14:textId="70EDD22D" w:rsidR="000727CA" w:rsidRPr="00400F49" w:rsidRDefault="000727CA">
      <w:pPr>
        <w:pStyle w:val="FootnoteText"/>
        <w:rPr>
          <w:sz w:val="16"/>
          <w:szCs w:val="16"/>
          <w:lang w:val="mi-NZ"/>
        </w:rPr>
      </w:pPr>
      <w:r w:rsidRPr="00400F49">
        <w:rPr>
          <w:rStyle w:val="FootnoteReference"/>
          <w:sz w:val="16"/>
          <w:szCs w:val="16"/>
        </w:rPr>
        <w:footnoteRef/>
      </w:r>
      <w:r w:rsidRPr="00400F49">
        <w:rPr>
          <w:sz w:val="16"/>
          <w:szCs w:val="16"/>
        </w:rPr>
        <w:t xml:space="preserve"> </w:t>
      </w:r>
      <w:r w:rsidRPr="00400F49">
        <w:rPr>
          <w:sz w:val="16"/>
          <w:szCs w:val="16"/>
          <w:lang w:val="mi-NZ"/>
        </w:rPr>
        <w:t xml:space="preserve">Note the forecast for aquaculture </w:t>
      </w:r>
      <w:r w:rsidR="007A6483" w:rsidRPr="00400F49">
        <w:rPr>
          <w:sz w:val="16"/>
          <w:szCs w:val="16"/>
          <w:lang w:val="mi-NZ"/>
        </w:rPr>
        <w:t>in Beyond 2025 noted the limitations around the forecast</w:t>
      </w:r>
      <w:r w:rsidR="001A1C64">
        <w:rPr>
          <w:sz w:val="16"/>
          <w:szCs w:val="16"/>
          <w:lang w:val="mi-NZ"/>
        </w:rPr>
        <w:t xml:space="preserve"> based on limited </w:t>
      </w:r>
      <w:r w:rsidR="00A81248">
        <w:rPr>
          <w:sz w:val="16"/>
          <w:szCs w:val="16"/>
          <w:lang w:val="mi-NZ"/>
        </w:rPr>
        <w:t>indsutry information</w:t>
      </w:r>
      <w:r w:rsidR="007A6483" w:rsidRPr="00400F49">
        <w:rPr>
          <w:sz w:val="16"/>
          <w:szCs w:val="16"/>
          <w:lang w:val="mi-NZ"/>
        </w:rPr>
        <w:t xml:space="preserve"> and stretch forecast for industry growth.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9D06F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8E86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728C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4765F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9AAF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5A1C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9867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97A17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E00A86B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06E3BD7"/>
    <w:multiLevelType w:val="multilevel"/>
    <w:tmpl w:val="1409001D"/>
    <w:styleLink w:val="ListBullets"/>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5BF6409"/>
    <w:multiLevelType w:val="hybridMultilevel"/>
    <w:tmpl w:val="CE2CEC0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1" w15:restartNumberingAfterBreak="0">
    <w:nsid w:val="16224774"/>
    <w:multiLevelType w:val="multilevel"/>
    <w:tmpl w:val="BE78840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9E3585D"/>
    <w:multiLevelType w:val="hybridMultilevel"/>
    <w:tmpl w:val="2C08B8BC"/>
    <w:lvl w:ilvl="0" w:tplc="4962BA26">
      <w:start w:val="1"/>
      <w:numFmt w:val="bullet"/>
      <w:lvlText w:val="o"/>
      <w:lvlJc w:val="left"/>
      <w:pPr>
        <w:ind w:left="926" w:hanging="360"/>
      </w:pPr>
      <w:rPr>
        <w:rFonts w:ascii="Courier New" w:hAnsi="Courier New" w:cs="Courier New" w:hint="default"/>
      </w:rPr>
    </w:lvl>
    <w:lvl w:ilvl="1" w:tplc="D8D63920" w:tentative="1">
      <w:start w:val="1"/>
      <w:numFmt w:val="bullet"/>
      <w:lvlText w:val="o"/>
      <w:lvlJc w:val="left"/>
      <w:pPr>
        <w:ind w:left="1646" w:hanging="360"/>
      </w:pPr>
      <w:rPr>
        <w:rFonts w:ascii="Courier New" w:hAnsi="Courier New" w:cs="Courier New" w:hint="default"/>
      </w:rPr>
    </w:lvl>
    <w:lvl w:ilvl="2" w:tplc="EBB06D82" w:tentative="1">
      <w:start w:val="1"/>
      <w:numFmt w:val="bullet"/>
      <w:lvlText w:val=""/>
      <w:lvlJc w:val="left"/>
      <w:pPr>
        <w:ind w:left="2366" w:hanging="360"/>
      </w:pPr>
      <w:rPr>
        <w:rFonts w:ascii="Wingdings" w:hAnsi="Wingdings" w:hint="default"/>
      </w:rPr>
    </w:lvl>
    <w:lvl w:ilvl="3" w:tplc="B43CE53C" w:tentative="1">
      <w:start w:val="1"/>
      <w:numFmt w:val="bullet"/>
      <w:lvlText w:val=""/>
      <w:lvlJc w:val="left"/>
      <w:pPr>
        <w:ind w:left="3086" w:hanging="360"/>
      </w:pPr>
      <w:rPr>
        <w:rFonts w:ascii="Symbol" w:hAnsi="Symbol" w:hint="default"/>
      </w:rPr>
    </w:lvl>
    <w:lvl w:ilvl="4" w:tplc="ED7E8076" w:tentative="1">
      <w:start w:val="1"/>
      <w:numFmt w:val="bullet"/>
      <w:lvlText w:val="o"/>
      <w:lvlJc w:val="left"/>
      <w:pPr>
        <w:ind w:left="3806" w:hanging="360"/>
      </w:pPr>
      <w:rPr>
        <w:rFonts w:ascii="Courier New" w:hAnsi="Courier New" w:cs="Courier New" w:hint="default"/>
      </w:rPr>
    </w:lvl>
    <w:lvl w:ilvl="5" w:tplc="A0160746" w:tentative="1">
      <w:start w:val="1"/>
      <w:numFmt w:val="bullet"/>
      <w:lvlText w:val=""/>
      <w:lvlJc w:val="left"/>
      <w:pPr>
        <w:ind w:left="4526" w:hanging="360"/>
      </w:pPr>
      <w:rPr>
        <w:rFonts w:ascii="Wingdings" w:hAnsi="Wingdings" w:hint="default"/>
      </w:rPr>
    </w:lvl>
    <w:lvl w:ilvl="6" w:tplc="89B8FBBA" w:tentative="1">
      <w:start w:val="1"/>
      <w:numFmt w:val="bullet"/>
      <w:lvlText w:val=""/>
      <w:lvlJc w:val="left"/>
      <w:pPr>
        <w:ind w:left="5246" w:hanging="360"/>
      </w:pPr>
      <w:rPr>
        <w:rFonts w:ascii="Symbol" w:hAnsi="Symbol" w:hint="default"/>
      </w:rPr>
    </w:lvl>
    <w:lvl w:ilvl="7" w:tplc="9DFC78FA" w:tentative="1">
      <w:start w:val="1"/>
      <w:numFmt w:val="bullet"/>
      <w:lvlText w:val="o"/>
      <w:lvlJc w:val="left"/>
      <w:pPr>
        <w:ind w:left="5966" w:hanging="360"/>
      </w:pPr>
      <w:rPr>
        <w:rFonts w:ascii="Courier New" w:hAnsi="Courier New" w:cs="Courier New" w:hint="default"/>
      </w:rPr>
    </w:lvl>
    <w:lvl w:ilvl="8" w:tplc="9B0EEAE8" w:tentative="1">
      <w:start w:val="1"/>
      <w:numFmt w:val="bullet"/>
      <w:lvlText w:val=""/>
      <w:lvlJc w:val="left"/>
      <w:pPr>
        <w:ind w:left="6686" w:hanging="360"/>
      </w:pPr>
      <w:rPr>
        <w:rFonts w:ascii="Wingdings" w:hAnsi="Wingdings" w:hint="default"/>
      </w:rPr>
    </w:lvl>
  </w:abstractNum>
  <w:abstractNum w:abstractNumId="13" w15:restartNumberingAfterBreak="0">
    <w:nsid w:val="1B04192F"/>
    <w:multiLevelType w:val="multilevel"/>
    <w:tmpl w:val="FB4A092E"/>
    <w:styleLink w:val="ListNumbers"/>
    <w:lvl w:ilvl="0">
      <w:start w:val="1"/>
      <w:numFmt w:val="decimal"/>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B6F2092"/>
    <w:multiLevelType w:val="hybridMultilevel"/>
    <w:tmpl w:val="4D0E8B1C"/>
    <w:lvl w:ilvl="0" w:tplc="3928284C">
      <w:start w:val="1"/>
      <w:numFmt w:val="bullet"/>
      <w:lvlText w:val=""/>
      <w:lvlJc w:val="left"/>
      <w:pPr>
        <w:ind w:left="720" w:hanging="360"/>
      </w:pPr>
      <w:rPr>
        <w:rFonts w:ascii="Symbol" w:hAnsi="Symbol" w:hint="default"/>
        <w:sz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1D032A00"/>
    <w:multiLevelType w:val="hybridMultilevel"/>
    <w:tmpl w:val="F264AB96"/>
    <w:lvl w:ilvl="0" w:tplc="3928284C">
      <w:start w:val="1"/>
      <w:numFmt w:val="bullet"/>
      <w:lvlText w:val=""/>
      <w:lvlJc w:val="left"/>
      <w:pPr>
        <w:ind w:left="720" w:hanging="360"/>
      </w:pPr>
      <w:rPr>
        <w:rFonts w:ascii="Symbol" w:hAnsi="Symbol" w:hint="default"/>
        <w:sz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1D806A6B"/>
    <w:multiLevelType w:val="hybridMultilevel"/>
    <w:tmpl w:val="101AF1DC"/>
    <w:lvl w:ilvl="0" w:tplc="5A469864">
      <w:start w:val="1"/>
      <w:numFmt w:val="bullet"/>
      <w:lvlText w:val=""/>
      <w:lvlJc w:val="left"/>
      <w:pPr>
        <w:ind w:left="643" w:hanging="360"/>
      </w:pPr>
      <w:rPr>
        <w:rFonts w:ascii="Wingdings" w:hAnsi="Wingdings" w:hint="default"/>
      </w:rPr>
    </w:lvl>
    <w:lvl w:ilvl="1" w:tplc="D20C9D30" w:tentative="1">
      <w:start w:val="1"/>
      <w:numFmt w:val="bullet"/>
      <w:lvlText w:val="o"/>
      <w:lvlJc w:val="left"/>
      <w:pPr>
        <w:ind w:left="1363" w:hanging="360"/>
      </w:pPr>
      <w:rPr>
        <w:rFonts w:ascii="Courier New" w:hAnsi="Courier New" w:cs="Courier New" w:hint="default"/>
      </w:rPr>
    </w:lvl>
    <w:lvl w:ilvl="2" w:tplc="E722850C" w:tentative="1">
      <w:start w:val="1"/>
      <w:numFmt w:val="bullet"/>
      <w:lvlText w:val=""/>
      <w:lvlJc w:val="left"/>
      <w:pPr>
        <w:ind w:left="2083" w:hanging="360"/>
      </w:pPr>
      <w:rPr>
        <w:rFonts w:ascii="Wingdings" w:hAnsi="Wingdings" w:hint="default"/>
      </w:rPr>
    </w:lvl>
    <w:lvl w:ilvl="3" w:tplc="8780CC8E" w:tentative="1">
      <w:start w:val="1"/>
      <w:numFmt w:val="bullet"/>
      <w:lvlText w:val=""/>
      <w:lvlJc w:val="left"/>
      <w:pPr>
        <w:ind w:left="2803" w:hanging="360"/>
      </w:pPr>
      <w:rPr>
        <w:rFonts w:ascii="Symbol" w:hAnsi="Symbol" w:hint="default"/>
      </w:rPr>
    </w:lvl>
    <w:lvl w:ilvl="4" w:tplc="1992501A" w:tentative="1">
      <w:start w:val="1"/>
      <w:numFmt w:val="bullet"/>
      <w:lvlText w:val="o"/>
      <w:lvlJc w:val="left"/>
      <w:pPr>
        <w:ind w:left="3523" w:hanging="360"/>
      </w:pPr>
      <w:rPr>
        <w:rFonts w:ascii="Courier New" w:hAnsi="Courier New" w:cs="Courier New" w:hint="default"/>
      </w:rPr>
    </w:lvl>
    <w:lvl w:ilvl="5" w:tplc="640CA022" w:tentative="1">
      <w:start w:val="1"/>
      <w:numFmt w:val="bullet"/>
      <w:lvlText w:val=""/>
      <w:lvlJc w:val="left"/>
      <w:pPr>
        <w:ind w:left="4243" w:hanging="360"/>
      </w:pPr>
      <w:rPr>
        <w:rFonts w:ascii="Wingdings" w:hAnsi="Wingdings" w:hint="default"/>
      </w:rPr>
    </w:lvl>
    <w:lvl w:ilvl="6" w:tplc="BF92B5C2" w:tentative="1">
      <w:start w:val="1"/>
      <w:numFmt w:val="bullet"/>
      <w:lvlText w:val=""/>
      <w:lvlJc w:val="left"/>
      <w:pPr>
        <w:ind w:left="4963" w:hanging="360"/>
      </w:pPr>
      <w:rPr>
        <w:rFonts w:ascii="Symbol" w:hAnsi="Symbol" w:hint="default"/>
      </w:rPr>
    </w:lvl>
    <w:lvl w:ilvl="7" w:tplc="7D98A448" w:tentative="1">
      <w:start w:val="1"/>
      <w:numFmt w:val="bullet"/>
      <w:lvlText w:val="o"/>
      <w:lvlJc w:val="left"/>
      <w:pPr>
        <w:ind w:left="5683" w:hanging="360"/>
      </w:pPr>
      <w:rPr>
        <w:rFonts w:ascii="Courier New" w:hAnsi="Courier New" w:cs="Courier New" w:hint="default"/>
      </w:rPr>
    </w:lvl>
    <w:lvl w:ilvl="8" w:tplc="EF6EEA2A" w:tentative="1">
      <w:start w:val="1"/>
      <w:numFmt w:val="bullet"/>
      <w:lvlText w:val=""/>
      <w:lvlJc w:val="left"/>
      <w:pPr>
        <w:ind w:left="6403" w:hanging="360"/>
      </w:pPr>
      <w:rPr>
        <w:rFonts w:ascii="Wingdings" w:hAnsi="Wingdings" w:hint="default"/>
      </w:rPr>
    </w:lvl>
  </w:abstractNum>
  <w:abstractNum w:abstractNumId="17" w15:restartNumberingAfterBreak="0">
    <w:nsid w:val="206911B5"/>
    <w:multiLevelType w:val="hybridMultilevel"/>
    <w:tmpl w:val="2C32FB54"/>
    <w:lvl w:ilvl="0" w:tplc="F3B04A2A">
      <w:start w:val="1"/>
      <w:numFmt w:val="lowerLetter"/>
      <w:lvlText w:val="%1."/>
      <w:lvlJc w:val="left"/>
      <w:pPr>
        <w:ind w:left="643" w:hanging="360"/>
      </w:pPr>
    </w:lvl>
    <w:lvl w:ilvl="1" w:tplc="14090003" w:tentative="1">
      <w:start w:val="1"/>
      <w:numFmt w:val="lowerLetter"/>
      <w:lvlText w:val="%2."/>
      <w:lvlJc w:val="left"/>
      <w:pPr>
        <w:ind w:left="1363" w:hanging="360"/>
      </w:pPr>
    </w:lvl>
    <w:lvl w:ilvl="2" w:tplc="14090005" w:tentative="1">
      <w:start w:val="1"/>
      <w:numFmt w:val="lowerRoman"/>
      <w:lvlText w:val="%3."/>
      <w:lvlJc w:val="right"/>
      <w:pPr>
        <w:ind w:left="2083" w:hanging="180"/>
      </w:pPr>
    </w:lvl>
    <w:lvl w:ilvl="3" w:tplc="14090001" w:tentative="1">
      <w:start w:val="1"/>
      <w:numFmt w:val="decimal"/>
      <w:lvlText w:val="%4."/>
      <w:lvlJc w:val="left"/>
      <w:pPr>
        <w:ind w:left="2803" w:hanging="360"/>
      </w:pPr>
    </w:lvl>
    <w:lvl w:ilvl="4" w:tplc="14090003" w:tentative="1">
      <w:start w:val="1"/>
      <w:numFmt w:val="lowerLetter"/>
      <w:lvlText w:val="%5."/>
      <w:lvlJc w:val="left"/>
      <w:pPr>
        <w:ind w:left="3523" w:hanging="360"/>
      </w:pPr>
    </w:lvl>
    <w:lvl w:ilvl="5" w:tplc="14090005" w:tentative="1">
      <w:start w:val="1"/>
      <w:numFmt w:val="lowerRoman"/>
      <w:lvlText w:val="%6."/>
      <w:lvlJc w:val="right"/>
      <w:pPr>
        <w:ind w:left="4243" w:hanging="180"/>
      </w:pPr>
    </w:lvl>
    <w:lvl w:ilvl="6" w:tplc="14090001" w:tentative="1">
      <w:start w:val="1"/>
      <w:numFmt w:val="decimal"/>
      <w:lvlText w:val="%7."/>
      <w:lvlJc w:val="left"/>
      <w:pPr>
        <w:ind w:left="4963" w:hanging="360"/>
      </w:pPr>
    </w:lvl>
    <w:lvl w:ilvl="7" w:tplc="14090003" w:tentative="1">
      <w:start w:val="1"/>
      <w:numFmt w:val="lowerLetter"/>
      <w:lvlText w:val="%8."/>
      <w:lvlJc w:val="left"/>
      <w:pPr>
        <w:ind w:left="5683" w:hanging="360"/>
      </w:pPr>
    </w:lvl>
    <w:lvl w:ilvl="8" w:tplc="14090005" w:tentative="1">
      <w:start w:val="1"/>
      <w:numFmt w:val="lowerRoman"/>
      <w:lvlText w:val="%9."/>
      <w:lvlJc w:val="right"/>
      <w:pPr>
        <w:ind w:left="6403" w:hanging="180"/>
      </w:pPr>
    </w:lvl>
  </w:abstractNum>
  <w:abstractNum w:abstractNumId="18" w15:restartNumberingAfterBreak="0">
    <w:nsid w:val="272F665F"/>
    <w:multiLevelType w:val="hybridMultilevel"/>
    <w:tmpl w:val="34E6D838"/>
    <w:lvl w:ilvl="0" w:tplc="D82CA2B2">
      <w:start w:val="1"/>
      <w:numFmt w:val="bullet"/>
      <w:lvlText w:val=""/>
      <w:lvlJc w:val="left"/>
      <w:pPr>
        <w:ind w:left="1287" w:hanging="360"/>
      </w:pPr>
      <w:rPr>
        <w:rFonts w:ascii="Wingdings" w:hAnsi="Wingdings" w:hint="default"/>
      </w:rPr>
    </w:lvl>
    <w:lvl w:ilvl="1" w:tplc="14090019" w:tentative="1">
      <w:start w:val="1"/>
      <w:numFmt w:val="bullet"/>
      <w:lvlText w:val="o"/>
      <w:lvlJc w:val="left"/>
      <w:pPr>
        <w:ind w:left="2007" w:hanging="360"/>
      </w:pPr>
      <w:rPr>
        <w:rFonts w:ascii="Courier New" w:hAnsi="Courier New" w:cs="Courier New" w:hint="default"/>
      </w:rPr>
    </w:lvl>
    <w:lvl w:ilvl="2" w:tplc="1409001B" w:tentative="1">
      <w:start w:val="1"/>
      <w:numFmt w:val="bullet"/>
      <w:lvlText w:val=""/>
      <w:lvlJc w:val="left"/>
      <w:pPr>
        <w:ind w:left="2727" w:hanging="360"/>
      </w:pPr>
      <w:rPr>
        <w:rFonts w:ascii="Wingdings" w:hAnsi="Wingdings" w:hint="default"/>
      </w:rPr>
    </w:lvl>
    <w:lvl w:ilvl="3" w:tplc="1409000F" w:tentative="1">
      <w:start w:val="1"/>
      <w:numFmt w:val="bullet"/>
      <w:lvlText w:val=""/>
      <w:lvlJc w:val="left"/>
      <w:pPr>
        <w:ind w:left="3447" w:hanging="360"/>
      </w:pPr>
      <w:rPr>
        <w:rFonts w:ascii="Symbol" w:hAnsi="Symbol" w:hint="default"/>
      </w:rPr>
    </w:lvl>
    <w:lvl w:ilvl="4" w:tplc="14090019" w:tentative="1">
      <w:start w:val="1"/>
      <w:numFmt w:val="bullet"/>
      <w:lvlText w:val="o"/>
      <w:lvlJc w:val="left"/>
      <w:pPr>
        <w:ind w:left="4167" w:hanging="360"/>
      </w:pPr>
      <w:rPr>
        <w:rFonts w:ascii="Courier New" w:hAnsi="Courier New" w:cs="Courier New" w:hint="default"/>
      </w:rPr>
    </w:lvl>
    <w:lvl w:ilvl="5" w:tplc="1409001B" w:tentative="1">
      <w:start w:val="1"/>
      <w:numFmt w:val="bullet"/>
      <w:lvlText w:val=""/>
      <w:lvlJc w:val="left"/>
      <w:pPr>
        <w:ind w:left="4887" w:hanging="360"/>
      </w:pPr>
      <w:rPr>
        <w:rFonts w:ascii="Wingdings" w:hAnsi="Wingdings" w:hint="default"/>
      </w:rPr>
    </w:lvl>
    <w:lvl w:ilvl="6" w:tplc="1409000F" w:tentative="1">
      <w:start w:val="1"/>
      <w:numFmt w:val="bullet"/>
      <w:lvlText w:val=""/>
      <w:lvlJc w:val="left"/>
      <w:pPr>
        <w:ind w:left="5607" w:hanging="360"/>
      </w:pPr>
      <w:rPr>
        <w:rFonts w:ascii="Symbol" w:hAnsi="Symbol" w:hint="default"/>
      </w:rPr>
    </w:lvl>
    <w:lvl w:ilvl="7" w:tplc="14090019" w:tentative="1">
      <w:start w:val="1"/>
      <w:numFmt w:val="bullet"/>
      <w:lvlText w:val="o"/>
      <w:lvlJc w:val="left"/>
      <w:pPr>
        <w:ind w:left="6327" w:hanging="360"/>
      </w:pPr>
      <w:rPr>
        <w:rFonts w:ascii="Courier New" w:hAnsi="Courier New" w:cs="Courier New" w:hint="default"/>
      </w:rPr>
    </w:lvl>
    <w:lvl w:ilvl="8" w:tplc="1409001B" w:tentative="1">
      <w:start w:val="1"/>
      <w:numFmt w:val="bullet"/>
      <w:lvlText w:val=""/>
      <w:lvlJc w:val="left"/>
      <w:pPr>
        <w:ind w:left="7047" w:hanging="360"/>
      </w:pPr>
      <w:rPr>
        <w:rFonts w:ascii="Wingdings" w:hAnsi="Wingdings" w:hint="default"/>
      </w:rPr>
    </w:lvl>
  </w:abstractNum>
  <w:abstractNum w:abstractNumId="19" w15:restartNumberingAfterBreak="0">
    <w:nsid w:val="2B034436"/>
    <w:multiLevelType w:val="hybridMultilevel"/>
    <w:tmpl w:val="F724BB5E"/>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0" w15:restartNumberingAfterBreak="0">
    <w:nsid w:val="319C783C"/>
    <w:multiLevelType w:val="hybridMultilevel"/>
    <w:tmpl w:val="D890B800"/>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1" w15:restartNumberingAfterBreak="0">
    <w:nsid w:val="385F5ABD"/>
    <w:multiLevelType w:val="hybridMultilevel"/>
    <w:tmpl w:val="97E0D7EC"/>
    <w:lvl w:ilvl="0" w:tplc="1409000B">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398029DD"/>
    <w:multiLevelType w:val="multilevel"/>
    <w:tmpl w:val="D17C3296"/>
    <w:lvl w:ilvl="0">
      <w:start w:val="1"/>
      <w:numFmt w:val="decimal"/>
      <w:pStyle w:val="ListNumber"/>
      <w:lvlText w:val="%1."/>
      <w:lvlJc w:val="left"/>
      <w:pPr>
        <w:tabs>
          <w:tab w:val="num" w:pos="567"/>
        </w:tabs>
        <w:ind w:left="567" w:hanging="567"/>
      </w:pPr>
      <w:rPr>
        <w:rFonts w:hint="default"/>
      </w:rPr>
    </w:lvl>
    <w:lvl w:ilvl="1">
      <w:start w:val="1"/>
      <w:numFmt w:val="lowerLetter"/>
      <w:pStyle w:val="ListNumber2"/>
      <w:lvlText w:val="%2."/>
      <w:lvlJc w:val="left"/>
      <w:pPr>
        <w:ind w:left="1134" w:hanging="567"/>
      </w:pPr>
      <w:rPr>
        <w:rFonts w:hint="default"/>
      </w:rPr>
    </w:lvl>
    <w:lvl w:ilvl="2">
      <w:start w:val="1"/>
      <w:numFmt w:val="lowerRoman"/>
      <w:pStyle w:val="ListNumber3"/>
      <w:lvlText w:val="%3."/>
      <w:lvlJc w:val="left"/>
      <w:pPr>
        <w:ind w:left="1701"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1EC315B"/>
    <w:multiLevelType w:val="multilevel"/>
    <w:tmpl w:val="1F52F6A6"/>
    <w:styleLink w:val="ListBulletsICC"/>
    <w:lvl w:ilvl="0">
      <w:start w:val="1"/>
      <w:numFmt w:val="bullet"/>
      <w:pStyle w:val="ListBullet"/>
      <w:lvlText w:val=""/>
      <w:lvlJc w:val="left"/>
      <w:pPr>
        <w:tabs>
          <w:tab w:val="num" w:pos="567"/>
        </w:tabs>
        <w:ind w:left="567" w:hanging="567"/>
      </w:pPr>
      <w:rPr>
        <w:rFonts w:ascii="Symbol" w:hAnsi="Symbol" w:hint="default"/>
      </w:rPr>
    </w:lvl>
    <w:lvl w:ilvl="1">
      <w:start w:val="1"/>
      <w:numFmt w:val="bullet"/>
      <w:lvlText w:val=""/>
      <w:lvlJc w:val="left"/>
      <w:pPr>
        <w:ind w:left="1134" w:hanging="567"/>
      </w:pPr>
      <w:rPr>
        <w:rFonts w:ascii="Wingdings" w:hAnsi="Wingding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5410088"/>
    <w:multiLevelType w:val="multilevel"/>
    <w:tmpl w:val="3B129C88"/>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ind w:left="1134" w:hanging="567"/>
      </w:pPr>
      <w:rPr>
        <w:rFonts w:ascii="Wingdings" w:hAnsi="Wingding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B8B5449"/>
    <w:multiLevelType w:val="hybridMultilevel"/>
    <w:tmpl w:val="D3DE8BE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4D41063F"/>
    <w:multiLevelType w:val="hybridMultilevel"/>
    <w:tmpl w:val="70D8AD1C"/>
    <w:lvl w:ilvl="0" w:tplc="14090001">
      <w:start w:val="1"/>
      <w:numFmt w:val="lowerRoman"/>
      <w:lvlText w:val="%1."/>
      <w:lvlJc w:val="left"/>
      <w:pPr>
        <w:ind w:left="1494" w:hanging="360"/>
      </w:pPr>
      <w:rPr>
        <w:rFonts w:hint="default"/>
      </w:rPr>
    </w:lvl>
    <w:lvl w:ilvl="1" w:tplc="14090003" w:tentative="1">
      <w:start w:val="1"/>
      <w:numFmt w:val="lowerLetter"/>
      <w:lvlText w:val="%2."/>
      <w:lvlJc w:val="left"/>
      <w:pPr>
        <w:ind w:left="1646" w:hanging="360"/>
      </w:pPr>
    </w:lvl>
    <w:lvl w:ilvl="2" w:tplc="14090005" w:tentative="1">
      <w:start w:val="1"/>
      <w:numFmt w:val="lowerRoman"/>
      <w:lvlText w:val="%3."/>
      <w:lvlJc w:val="right"/>
      <w:pPr>
        <w:ind w:left="2366" w:hanging="180"/>
      </w:pPr>
    </w:lvl>
    <w:lvl w:ilvl="3" w:tplc="14090001" w:tentative="1">
      <w:start w:val="1"/>
      <w:numFmt w:val="decimal"/>
      <w:lvlText w:val="%4."/>
      <w:lvlJc w:val="left"/>
      <w:pPr>
        <w:ind w:left="3086" w:hanging="360"/>
      </w:pPr>
    </w:lvl>
    <w:lvl w:ilvl="4" w:tplc="14090003" w:tentative="1">
      <w:start w:val="1"/>
      <w:numFmt w:val="lowerLetter"/>
      <w:lvlText w:val="%5."/>
      <w:lvlJc w:val="left"/>
      <w:pPr>
        <w:ind w:left="3806" w:hanging="360"/>
      </w:pPr>
    </w:lvl>
    <w:lvl w:ilvl="5" w:tplc="14090005" w:tentative="1">
      <w:start w:val="1"/>
      <w:numFmt w:val="lowerRoman"/>
      <w:lvlText w:val="%6."/>
      <w:lvlJc w:val="right"/>
      <w:pPr>
        <w:ind w:left="4526" w:hanging="180"/>
      </w:pPr>
    </w:lvl>
    <w:lvl w:ilvl="6" w:tplc="14090001" w:tentative="1">
      <w:start w:val="1"/>
      <w:numFmt w:val="decimal"/>
      <w:lvlText w:val="%7."/>
      <w:lvlJc w:val="left"/>
      <w:pPr>
        <w:ind w:left="5246" w:hanging="360"/>
      </w:pPr>
    </w:lvl>
    <w:lvl w:ilvl="7" w:tplc="14090003" w:tentative="1">
      <w:start w:val="1"/>
      <w:numFmt w:val="lowerLetter"/>
      <w:lvlText w:val="%8."/>
      <w:lvlJc w:val="left"/>
      <w:pPr>
        <w:ind w:left="5966" w:hanging="360"/>
      </w:pPr>
    </w:lvl>
    <w:lvl w:ilvl="8" w:tplc="14090005" w:tentative="1">
      <w:start w:val="1"/>
      <w:numFmt w:val="lowerRoman"/>
      <w:lvlText w:val="%9."/>
      <w:lvlJc w:val="right"/>
      <w:pPr>
        <w:ind w:left="6686" w:hanging="180"/>
      </w:pPr>
    </w:lvl>
  </w:abstractNum>
  <w:abstractNum w:abstractNumId="27" w15:restartNumberingAfterBreak="0">
    <w:nsid w:val="5A0E1B70"/>
    <w:multiLevelType w:val="hybridMultilevel"/>
    <w:tmpl w:val="7C9A7D4A"/>
    <w:lvl w:ilvl="0" w:tplc="8E003BC2">
      <w:start w:val="1"/>
      <w:numFmt w:val="bullet"/>
      <w:lvlText w:val=""/>
      <w:lvlJc w:val="left"/>
      <w:pPr>
        <w:ind w:left="720" w:hanging="360"/>
      </w:pPr>
      <w:rPr>
        <w:rFonts w:ascii="Symbol" w:hAnsi="Symbol" w:hint="default"/>
      </w:rPr>
    </w:lvl>
    <w:lvl w:ilvl="1" w:tplc="14090019" w:tentative="1">
      <w:start w:val="1"/>
      <w:numFmt w:val="bullet"/>
      <w:lvlText w:val="o"/>
      <w:lvlJc w:val="left"/>
      <w:pPr>
        <w:ind w:left="1440" w:hanging="360"/>
      </w:pPr>
      <w:rPr>
        <w:rFonts w:ascii="Courier New" w:hAnsi="Courier New" w:cs="Courier New" w:hint="default"/>
      </w:rPr>
    </w:lvl>
    <w:lvl w:ilvl="2" w:tplc="1409001B" w:tentative="1">
      <w:start w:val="1"/>
      <w:numFmt w:val="bullet"/>
      <w:lvlText w:val=""/>
      <w:lvlJc w:val="left"/>
      <w:pPr>
        <w:ind w:left="2160" w:hanging="360"/>
      </w:pPr>
      <w:rPr>
        <w:rFonts w:ascii="Wingdings" w:hAnsi="Wingdings" w:hint="default"/>
      </w:rPr>
    </w:lvl>
    <w:lvl w:ilvl="3" w:tplc="1409000F" w:tentative="1">
      <w:start w:val="1"/>
      <w:numFmt w:val="bullet"/>
      <w:lvlText w:val=""/>
      <w:lvlJc w:val="left"/>
      <w:pPr>
        <w:ind w:left="2880" w:hanging="360"/>
      </w:pPr>
      <w:rPr>
        <w:rFonts w:ascii="Symbol" w:hAnsi="Symbol" w:hint="default"/>
      </w:rPr>
    </w:lvl>
    <w:lvl w:ilvl="4" w:tplc="14090019" w:tentative="1">
      <w:start w:val="1"/>
      <w:numFmt w:val="bullet"/>
      <w:lvlText w:val="o"/>
      <w:lvlJc w:val="left"/>
      <w:pPr>
        <w:ind w:left="3600" w:hanging="360"/>
      </w:pPr>
      <w:rPr>
        <w:rFonts w:ascii="Courier New" w:hAnsi="Courier New" w:cs="Courier New" w:hint="default"/>
      </w:rPr>
    </w:lvl>
    <w:lvl w:ilvl="5" w:tplc="1409001B" w:tentative="1">
      <w:start w:val="1"/>
      <w:numFmt w:val="bullet"/>
      <w:lvlText w:val=""/>
      <w:lvlJc w:val="left"/>
      <w:pPr>
        <w:ind w:left="4320" w:hanging="360"/>
      </w:pPr>
      <w:rPr>
        <w:rFonts w:ascii="Wingdings" w:hAnsi="Wingdings" w:hint="default"/>
      </w:rPr>
    </w:lvl>
    <w:lvl w:ilvl="6" w:tplc="1409000F" w:tentative="1">
      <w:start w:val="1"/>
      <w:numFmt w:val="bullet"/>
      <w:lvlText w:val=""/>
      <w:lvlJc w:val="left"/>
      <w:pPr>
        <w:ind w:left="5040" w:hanging="360"/>
      </w:pPr>
      <w:rPr>
        <w:rFonts w:ascii="Symbol" w:hAnsi="Symbol" w:hint="default"/>
      </w:rPr>
    </w:lvl>
    <w:lvl w:ilvl="7" w:tplc="14090019" w:tentative="1">
      <w:start w:val="1"/>
      <w:numFmt w:val="bullet"/>
      <w:lvlText w:val="o"/>
      <w:lvlJc w:val="left"/>
      <w:pPr>
        <w:ind w:left="5760" w:hanging="360"/>
      </w:pPr>
      <w:rPr>
        <w:rFonts w:ascii="Courier New" w:hAnsi="Courier New" w:cs="Courier New" w:hint="default"/>
      </w:rPr>
    </w:lvl>
    <w:lvl w:ilvl="8" w:tplc="1409001B" w:tentative="1">
      <w:start w:val="1"/>
      <w:numFmt w:val="bullet"/>
      <w:lvlText w:val=""/>
      <w:lvlJc w:val="left"/>
      <w:pPr>
        <w:ind w:left="6480" w:hanging="360"/>
      </w:pPr>
      <w:rPr>
        <w:rFonts w:ascii="Wingdings" w:hAnsi="Wingdings" w:hint="default"/>
      </w:rPr>
    </w:lvl>
  </w:abstractNum>
  <w:abstractNum w:abstractNumId="28" w15:restartNumberingAfterBreak="0">
    <w:nsid w:val="643171AA"/>
    <w:multiLevelType w:val="multilevel"/>
    <w:tmpl w:val="FB4A092E"/>
    <w:numStyleLink w:val="ListNumbers"/>
  </w:abstractNum>
  <w:abstractNum w:abstractNumId="29" w15:restartNumberingAfterBreak="0">
    <w:nsid w:val="664F233A"/>
    <w:multiLevelType w:val="hybridMultilevel"/>
    <w:tmpl w:val="91B44106"/>
    <w:lvl w:ilvl="0" w:tplc="7A86EAC0">
      <w:start w:val="1"/>
      <w:numFmt w:val="bullet"/>
      <w:lvlText w:val="-"/>
      <w:lvlJc w:val="left"/>
      <w:pPr>
        <w:ind w:left="720" w:hanging="360"/>
      </w:pPr>
      <w:rPr>
        <w:rFonts w:ascii="Century Gothic" w:eastAsiaTheme="minorHAnsi" w:hAnsi="Century Gothic"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691178C0"/>
    <w:multiLevelType w:val="hybridMultilevel"/>
    <w:tmpl w:val="6EECEB92"/>
    <w:lvl w:ilvl="0" w:tplc="0F78B38A">
      <w:start w:val="1"/>
      <w:numFmt w:val="bullet"/>
      <w:lvlText w:val=""/>
      <w:lvlJc w:val="left"/>
      <w:pPr>
        <w:ind w:left="720" w:hanging="360"/>
      </w:pPr>
      <w:rPr>
        <w:rFonts w:ascii="Symbol" w:hAnsi="Symbol" w:hint="default"/>
      </w:rPr>
    </w:lvl>
    <w:lvl w:ilvl="1" w:tplc="661219D0" w:tentative="1">
      <w:start w:val="1"/>
      <w:numFmt w:val="bullet"/>
      <w:lvlText w:val="o"/>
      <w:lvlJc w:val="left"/>
      <w:pPr>
        <w:ind w:left="1440" w:hanging="360"/>
      </w:pPr>
      <w:rPr>
        <w:rFonts w:ascii="Courier New" w:hAnsi="Courier New" w:cs="Courier New" w:hint="default"/>
      </w:rPr>
    </w:lvl>
    <w:lvl w:ilvl="2" w:tplc="A6660EFC" w:tentative="1">
      <w:start w:val="1"/>
      <w:numFmt w:val="bullet"/>
      <w:lvlText w:val=""/>
      <w:lvlJc w:val="left"/>
      <w:pPr>
        <w:ind w:left="2160" w:hanging="360"/>
      </w:pPr>
      <w:rPr>
        <w:rFonts w:ascii="Wingdings" w:hAnsi="Wingdings" w:hint="default"/>
      </w:rPr>
    </w:lvl>
    <w:lvl w:ilvl="3" w:tplc="437A0BEC" w:tentative="1">
      <w:start w:val="1"/>
      <w:numFmt w:val="bullet"/>
      <w:lvlText w:val=""/>
      <w:lvlJc w:val="left"/>
      <w:pPr>
        <w:ind w:left="2880" w:hanging="360"/>
      </w:pPr>
      <w:rPr>
        <w:rFonts w:ascii="Symbol" w:hAnsi="Symbol" w:hint="default"/>
      </w:rPr>
    </w:lvl>
    <w:lvl w:ilvl="4" w:tplc="A6B273B8" w:tentative="1">
      <w:start w:val="1"/>
      <w:numFmt w:val="bullet"/>
      <w:lvlText w:val="o"/>
      <w:lvlJc w:val="left"/>
      <w:pPr>
        <w:ind w:left="3600" w:hanging="360"/>
      </w:pPr>
      <w:rPr>
        <w:rFonts w:ascii="Courier New" w:hAnsi="Courier New" w:cs="Courier New" w:hint="default"/>
      </w:rPr>
    </w:lvl>
    <w:lvl w:ilvl="5" w:tplc="B66CCD8C" w:tentative="1">
      <w:start w:val="1"/>
      <w:numFmt w:val="bullet"/>
      <w:lvlText w:val=""/>
      <w:lvlJc w:val="left"/>
      <w:pPr>
        <w:ind w:left="4320" w:hanging="360"/>
      </w:pPr>
      <w:rPr>
        <w:rFonts w:ascii="Wingdings" w:hAnsi="Wingdings" w:hint="default"/>
      </w:rPr>
    </w:lvl>
    <w:lvl w:ilvl="6" w:tplc="F9DABCCA" w:tentative="1">
      <w:start w:val="1"/>
      <w:numFmt w:val="bullet"/>
      <w:lvlText w:val=""/>
      <w:lvlJc w:val="left"/>
      <w:pPr>
        <w:ind w:left="5040" w:hanging="360"/>
      </w:pPr>
      <w:rPr>
        <w:rFonts w:ascii="Symbol" w:hAnsi="Symbol" w:hint="default"/>
      </w:rPr>
    </w:lvl>
    <w:lvl w:ilvl="7" w:tplc="46604E06" w:tentative="1">
      <w:start w:val="1"/>
      <w:numFmt w:val="bullet"/>
      <w:lvlText w:val="o"/>
      <w:lvlJc w:val="left"/>
      <w:pPr>
        <w:ind w:left="5760" w:hanging="360"/>
      </w:pPr>
      <w:rPr>
        <w:rFonts w:ascii="Courier New" w:hAnsi="Courier New" w:cs="Courier New" w:hint="default"/>
      </w:rPr>
    </w:lvl>
    <w:lvl w:ilvl="8" w:tplc="90DCE578" w:tentative="1">
      <w:start w:val="1"/>
      <w:numFmt w:val="bullet"/>
      <w:lvlText w:val=""/>
      <w:lvlJc w:val="left"/>
      <w:pPr>
        <w:ind w:left="6480" w:hanging="360"/>
      </w:pPr>
      <w:rPr>
        <w:rFonts w:ascii="Wingdings" w:hAnsi="Wingdings" w:hint="default"/>
      </w:rPr>
    </w:lvl>
  </w:abstractNum>
  <w:abstractNum w:abstractNumId="31" w15:restartNumberingAfterBreak="0">
    <w:nsid w:val="69D429D3"/>
    <w:multiLevelType w:val="multilevel"/>
    <w:tmpl w:val="E4EA7676"/>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ind w:left="1134" w:hanging="567"/>
      </w:pPr>
      <w:rPr>
        <w:rFonts w:ascii="Courier New" w:hAnsi="Courier New" w:hint="default"/>
      </w:rPr>
    </w:lvl>
    <w:lvl w:ilvl="2">
      <w:start w:val="1"/>
      <w:numFmt w:val="bullet"/>
      <w:pStyle w:val="ListBullet3"/>
      <w:lvlText w:val="o"/>
      <w:lvlJc w:val="left"/>
      <w:pPr>
        <w:ind w:left="1701" w:hanging="567"/>
      </w:pPr>
      <w:rPr>
        <w:rFonts w:ascii="Courier New" w:hAnsi="Courier New" w:cs="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AB45BD0"/>
    <w:multiLevelType w:val="hybridMultilevel"/>
    <w:tmpl w:val="28A6B8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6BDB0842"/>
    <w:multiLevelType w:val="hybridMultilevel"/>
    <w:tmpl w:val="F904D1F6"/>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4" w15:restartNumberingAfterBreak="0">
    <w:nsid w:val="7043095A"/>
    <w:multiLevelType w:val="multilevel"/>
    <w:tmpl w:val="1409001D"/>
    <w:numStyleLink w:val="ListBullets"/>
  </w:abstractNum>
  <w:abstractNum w:abstractNumId="35" w15:restartNumberingAfterBreak="0">
    <w:nsid w:val="78F820E9"/>
    <w:multiLevelType w:val="hybridMultilevel"/>
    <w:tmpl w:val="38522D6C"/>
    <w:lvl w:ilvl="0" w:tplc="33D610EC">
      <w:start w:val="1"/>
      <w:numFmt w:val="bullet"/>
      <w:lvlText w:val=""/>
      <w:lvlJc w:val="left"/>
      <w:pPr>
        <w:ind w:left="720" w:hanging="360"/>
      </w:pPr>
      <w:rPr>
        <w:rFonts w:ascii="Symbol" w:hAnsi="Symbol" w:hint="default"/>
      </w:rPr>
    </w:lvl>
    <w:lvl w:ilvl="1" w:tplc="9E268DC8" w:tentative="1">
      <w:start w:val="1"/>
      <w:numFmt w:val="bullet"/>
      <w:lvlText w:val="o"/>
      <w:lvlJc w:val="left"/>
      <w:pPr>
        <w:ind w:left="1440" w:hanging="360"/>
      </w:pPr>
      <w:rPr>
        <w:rFonts w:ascii="Courier New" w:hAnsi="Courier New" w:cs="Courier New" w:hint="default"/>
      </w:rPr>
    </w:lvl>
    <w:lvl w:ilvl="2" w:tplc="B25025E4" w:tentative="1">
      <w:start w:val="1"/>
      <w:numFmt w:val="bullet"/>
      <w:lvlText w:val=""/>
      <w:lvlJc w:val="left"/>
      <w:pPr>
        <w:ind w:left="2160" w:hanging="360"/>
      </w:pPr>
      <w:rPr>
        <w:rFonts w:ascii="Wingdings" w:hAnsi="Wingdings" w:hint="default"/>
      </w:rPr>
    </w:lvl>
    <w:lvl w:ilvl="3" w:tplc="DF9E5AAE" w:tentative="1">
      <w:start w:val="1"/>
      <w:numFmt w:val="bullet"/>
      <w:lvlText w:val=""/>
      <w:lvlJc w:val="left"/>
      <w:pPr>
        <w:ind w:left="2880" w:hanging="360"/>
      </w:pPr>
      <w:rPr>
        <w:rFonts w:ascii="Symbol" w:hAnsi="Symbol" w:hint="default"/>
      </w:rPr>
    </w:lvl>
    <w:lvl w:ilvl="4" w:tplc="55E0D2A0" w:tentative="1">
      <w:start w:val="1"/>
      <w:numFmt w:val="bullet"/>
      <w:lvlText w:val="o"/>
      <w:lvlJc w:val="left"/>
      <w:pPr>
        <w:ind w:left="3600" w:hanging="360"/>
      </w:pPr>
      <w:rPr>
        <w:rFonts w:ascii="Courier New" w:hAnsi="Courier New" w:cs="Courier New" w:hint="default"/>
      </w:rPr>
    </w:lvl>
    <w:lvl w:ilvl="5" w:tplc="FADEB440" w:tentative="1">
      <w:start w:val="1"/>
      <w:numFmt w:val="bullet"/>
      <w:lvlText w:val=""/>
      <w:lvlJc w:val="left"/>
      <w:pPr>
        <w:ind w:left="4320" w:hanging="360"/>
      </w:pPr>
      <w:rPr>
        <w:rFonts w:ascii="Wingdings" w:hAnsi="Wingdings" w:hint="default"/>
      </w:rPr>
    </w:lvl>
    <w:lvl w:ilvl="6" w:tplc="A7EC9214" w:tentative="1">
      <w:start w:val="1"/>
      <w:numFmt w:val="bullet"/>
      <w:lvlText w:val=""/>
      <w:lvlJc w:val="left"/>
      <w:pPr>
        <w:ind w:left="5040" w:hanging="360"/>
      </w:pPr>
      <w:rPr>
        <w:rFonts w:ascii="Symbol" w:hAnsi="Symbol" w:hint="default"/>
      </w:rPr>
    </w:lvl>
    <w:lvl w:ilvl="7" w:tplc="A3CEBEE0" w:tentative="1">
      <w:start w:val="1"/>
      <w:numFmt w:val="bullet"/>
      <w:lvlText w:val="o"/>
      <w:lvlJc w:val="left"/>
      <w:pPr>
        <w:ind w:left="5760" w:hanging="360"/>
      </w:pPr>
      <w:rPr>
        <w:rFonts w:ascii="Courier New" w:hAnsi="Courier New" w:cs="Courier New" w:hint="default"/>
      </w:rPr>
    </w:lvl>
    <w:lvl w:ilvl="8" w:tplc="3774CD98" w:tentative="1">
      <w:start w:val="1"/>
      <w:numFmt w:val="bullet"/>
      <w:lvlText w:val=""/>
      <w:lvlJc w:val="left"/>
      <w:pPr>
        <w:ind w:left="6480" w:hanging="360"/>
      </w:pPr>
      <w:rPr>
        <w:rFonts w:ascii="Wingdings" w:hAnsi="Wingdings" w:hint="default"/>
      </w:rPr>
    </w:lvl>
  </w:abstractNum>
  <w:abstractNum w:abstractNumId="36" w15:restartNumberingAfterBreak="0">
    <w:nsid w:val="7AD87A0E"/>
    <w:multiLevelType w:val="hybridMultilevel"/>
    <w:tmpl w:val="809C60B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7" w15:restartNumberingAfterBreak="0">
    <w:nsid w:val="7CE82640"/>
    <w:multiLevelType w:val="multilevel"/>
    <w:tmpl w:val="CED8B794"/>
    <w:lvl w:ilvl="0">
      <w:start w:val="1"/>
      <w:numFmt w:val="bullet"/>
      <w:lvlText w:val=""/>
      <w:lvlJc w:val="left"/>
      <w:pPr>
        <w:tabs>
          <w:tab w:val="num" w:pos="567"/>
        </w:tabs>
        <w:ind w:left="567" w:hanging="567"/>
      </w:pPr>
      <w:rPr>
        <w:rFonts w:ascii="Symbol" w:hAnsi="Symbol" w:hint="default"/>
      </w:rPr>
    </w:lvl>
    <w:lvl w:ilvl="1">
      <w:start w:val="1"/>
      <w:numFmt w:val="bullet"/>
      <w:pStyle w:val="ListBullet2"/>
      <w:lvlText w:val=""/>
      <w:lvlJc w:val="left"/>
      <w:pPr>
        <w:ind w:left="1134" w:hanging="567"/>
      </w:pPr>
      <w:rPr>
        <w:rFonts w:ascii="Wingdings" w:hAnsi="Wingding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2"/>
  </w:num>
  <w:num w:numId="2">
    <w:abstractNumId w:val="21"/>
  </w:num>
  <w:num w:numId="3">
    <w:abstractNumId w:val="27"/>
  </w:num>
  <w:num w:numId="4">
    <w:abstractNumId w:val="30"/>
  </w:num>
  <w:num w:numId="5">
    <w:abstractNumId w:val="18"/>
  </w:num>
  <w:num w:numId="6">
    <w:abstractNumId w:val="35"/>
  </w:num>
  <w:num w:numId="7">
    <w:abstractNumId w:val="8"/>
  </w:num>
  <w:num w:numId="8">
    <w:abstractNumId w:val="7"/>
  </w:num>
  <w:num w:numId="9">
    <w:abstractNumId w:val="6"/>
  </w:num>
  <w:num w:numId="10">
    <w:abstractNumId w:val="5"/>
  </w:num>
  <w:num w:numId="11">
    <w:abstractNumId w:val="4"/>
  </w:num>
  <w:num w:numId="12">
    <w:abstractNumId w:val="28"/>
  </w:num>
  <w:num w:numId="13">
    <w:abstractNumId w:val="3"/>
  </w:num>
  <w:num w:numId="14">
    <w:abstractNumId w:val="2"/>
  </w:num>
  <w:num w:numId="15">
    <w:abstractNumId w:val="16"/>
  </w:num>
  <w:num w:numId="16">
    <w:abstractNumId w:val="12"/>
  </w:num>
  <w:num w:numId="17">
    <w:abstractNumId w:val="9"/>
  </w:num>
  <w:num w:numId="18">
    <w:abstractNumId w:val="34"/>
  </w:num>
  <w:num w:numId="19">
    <w:abstractNumId w:val="1"/>
  </w:num>
  <w:num w:numId="20">
    <w:abstractNumId w:val="0"/>
  </w:num>
  <w:num w:numId="21">
    <w:abstractNumId w:val="17"/>
  </w:num>
  <w:num w:numId="22">
    <w:abstractNumId w:val="26"/>
  </w:num>
  <w:num w:numId="23">
    <w:abstractNumId w:val="13"/>
  </w:num>
  <w:num w:numId="24">
    <w:abstractNumId w:val="22"/>
  </w:num>
  <w:num w:numId="25">
    <w:abstractNumId w:val="11"/>
  </w:num>
  <w:num w:numId="26">
    <w:abstractNumId w:val="23"/>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num>
  <w:num w:numId="29">
    <w:abstractNumId w:val="24"/>
  </w:num>
  <w:num w:numId="30">
    <w:abstractNumId w:val="31"/>
  </w:num>
  <w:num w:numId="31">
    <w:abstractNumId w:val="25"/>
  </w:num>
  <w:num w:numId="32">
    <w:abstractNumId w:val="29"/>
  </w:num>
  <w:num w:numId="33">
    <w:abstractNumId w:val="10"/>
  </w:num>
  <w:num w:numId="34">
    <w:abstractNumId w:val="36"/>
  </w:num>
  <w:num w:numId="35">
    <w:abstractNumId w:val="20"/>
  </w:num>
  <w:num w:numId="36">
    <w:abstractNumId w:val="33"/>
  </w:num>
  <w:num w:numId="37">
    <w:abstractNumId w:val="19"/>
  </w:num>
  <w:num w:numId="38">
    <w:abstractNumId w:val="14"/>
  </w:num>
  <w:num w:numId="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20"/>
    <w:rsid w:val="0000637D"/>
    <w:rsid w:val="000343F1"/>
    <w:rsid w:val="00052A4D"/>
    <w:rsid w:val="0005711A"/>
    <w:rsid w:val="00060107"/>
    <w:rsid w:val="000658EF"/>
    <w:rsid w:val="0006679E"/>
    <w:rsid w:val="000727CA"/>
    <w:rsid w:val="00085B85"/>
    <w:rsid w:val="0009072A"/>
    <w:rsid w:val="000A22D0"/>
    <w:rsid w:val="000C14E2"/>
    <w:rsid w:val="000D3A30"/>
    <w:rsid w:val="000D4C77"/>
    <w:rsid w:val="000E5BB8"/>
    <w:rsid w:val="00140DFA"/>
    <w:rsid w:val="001626EC"/>
    <w:rsid w:val="00162BD5"/>
    <w:rsid w:val="001A0DD1"/>
    <w:rsid w:val="001A1C64"/>
    <w:rsid w:val="001C236E"/>
    <w:rsid w:val="001C3975"/>
    <w:rsid w:val="001D2F5C"/>
    <w:rsid w:val="001E378E"/>
    <w:rsid w:val="0024052C"/>
    <w:rsid w:val="0024677B"/>
    <w:rsid w:val="002B1B32"/>
    <w:rsid w:val="002B2D8A"/>
    <w:rsid w:val="002B3561"/>
    <w:rsid w:val="002B5EC2"/>
    <w:rsid w:val="002C7C55"/>
    <w:rsid w:val="002D0E06"/>
    <w:rsid w:val="002E51B9"/>
    <w:rsid w:val="003103D6"/>
    <w:rsid w:val="00327874"/>
    <w:rsid w:val="00334A3E"/>
    <w:rsid w:val="00337CDF"/>
    <w:rsid w:val="0035281A"/>
    <w:rsid w:val="00355728"/>
    <w:rsid w:val="003560A2"/>
    <w:rsid w:val="0038436F"/>
    <w:rsid w:val="003B59BF"/>
    <w:rsid w:val="003E648C"/>
    <w:rsid w:val="003F5D2E"/>
    <w:rsid w:val="003F66E0"/>
    <w:rsid w:val="00400F49"/>
    <w:rsid w:val="004040F5"/>
    <w:rsid w:val="004114AE"/>
    <w:rsid w:val="00420C02"/>
    <w:rsid w:val="00421BAD"/>
    <w:rsid w:val="004668E4"/>
    <w:rsid w:val="00482B6E"/>
    <w:rsid w:val="004871BF"/>
    <w:rsid w:val="004926D3"/>
    <w:rsid w:val="004C2C63"/>
    <w:rsid w:val="004D1407"/>
    <w:rsid w:val="004E36A8"/>
    <w:rsid w:val="004F557B"/>
    <w:rsid w:val="00501B7D"/>
    <w:rsid w:val="00524927"/>
    <w:rsid w:val="00527F46"/>
    <w:rsid w:val="0053444F"/>
    <w:rsid w:val="00587041"/>
    <w:rsid w:val="005906FD"/>
    <w:rsid w:val="005A7FA1"/>
    <w:rsid w:val="005D4D12"/>
    <w:rsid w:val="005D5B91"/>
    <w:rsid w:val="00603974"/>
    <w:rsid w:val="00656C47"/>
    <w:rsid w:val="006725E5"/>
    <w:rsid w:val="0069521E"/>
    <w:rsid w:val="006A35C1"/>
    <w:rsid w:val="006B427D"/>
    <w:rsid w:val="006D54E7"/>
    <w:rsid w:val="006E4F7E"/>
    <w:rsid w:val="00700734"/>
    <w:rsid w:val="00701514"/>
    <w:rsid w:val="00722CD9"/>
    <w:rsid w:val="00745064"/>
    <w:rsid w:val="00783CF1"/>
    <w:rsid w:val="007A6483"/>
    <w:rsid w:val="007B36E6"/>
    <w:rsid w:val="007D0CC5"/>
    <w:rsid w:val="007D378D"/>
    <w:rsid w:val="0081711C"/>
    <w:rsid w:val="00831A73"/>
    <w:rsid w:val="00834178"/>
    <w:rsid w:val="00837398"/>
    <w:rsid w:val="008538F8"/>
    <w:rsid w:val="00861E20"/>
    <w:rsid w:val="00865F2D"/>
    <w:rsid w:val="00876156"/>
    <w:rsid w:val="00891270"/>
    <w:rsid w:val="009004E1"/>
    <w:rsid w:val="009112F8"/>
    <w:rsid w:val="00935D43"/>
    <w:rsid w:val="00937B9E"/>
    <w:rsid w:val="00955039"/>
    <w:rsid w:val="00955C33"/>
    <w:rsid w:val="009D1E17"/>
    <w:rsid w:val="009F2A41"/>
    <w:rsid w:val="00A15899"/>
    <w:rsid w:val="00A36862"/>
    <w:rsid w:val="00A73ABB"/>
    <w:rsid w:val="00A77896"/>
    <w:rsid w:val="00A81248"/>
    <w:rsid w:val="00A8396A"/>
    <w:rsid w:val="00A947CC"/>
    <w:rsid w:val="00AA1593"/>
    <w:rsid w:val="00AB0BA0"/>
    <w:rsid w:val="00AB4E3B"/>
    <w:rsid w:val="00AD40CA"/>
    <w:rsid w:val="00AE4387"/>
    <w:rsid w:val="00AF18D5"/>
    <w:rsid w:val="00AF68D6"/>
    <w:rsid w:val="00B31A5E"/>
    <w:rsid w:val="00B71E47"/>
    <w:rsid w:val="00B74771"/>
    <w:rsid w:val="00B931EC"/>
    <w:rsid w:val="00B94CD0"/>
    <w:rsid w:val="00BA0505"/>
    <w:rsid w:val="00BA1495"/>
    <w:rsid w:val="00BB3901"/>
    <w:rsid w:val="00BD5748"/>
    <w:rsid w:val="00BF0DD4"/>
    <w:rsid w:val="00C13AD0"/>
    <w:rsid w:val="00C430F9"/>
    <w:rsid w:val="00C46C0A"/>
    <w:rsid w:val="00C57A11"/>
    <w:rsid w:val="00C62C15"/>
    <w:rsid w:val="00C77B6B"/>
    <w:rsid w:val="00CA03CC"/>
    <w:rsid w:val="00CA7D32"/>
    <w:rsid w:val="00D00DEB"/>
    <w:rsid w:val="00D13664"/>
    <w:rsid w:val="00D328FA"/>
    <w:rsid w:val="00D3338A"/>
    <w:rsid w:val="00D4660D"/>
    <w:rsid w:val="00D57EC5"/>
    <w:rsid w:val="00D63A85"/>
    <w:rsid w:val="00D657A1"/>
    <w:rsid w:val="00D66126"/>
    <w:rsid w:val="00D91BB7"/>
    <w:rsid w:val="00D97C33"/>
    <w:rsid w:val="00DB7411"/>
    <w:rsid w:val="00DC2785"/>
    <w:rsid w:val="00E1637C"/>
    <w:rsid w:val="00E40497"/>
    <w:rsid w:val="00EA20BB"/>
    <w:rsid w:val="00EA75F3"/>
    <w:rsid w:val="00EC3B6E"/>
    <w:rsid w:val="00EC6C8E"/>
    <w:rsid w:val="00ED0B32"/>
    <w:rsid w:val="00ED7010"/>
    <w:rsid w:val="00EE7D83"/>
    <w:rsid w:val="00F052A7"/>
    <w:rsid w:val="00F12EEA"/>
    <w:rsid w:val="00F12FAE"/>
    <w:rsid w:val="00F25434"/>
    <w:rsid w:val="00F52754"/>
    <w:rsid w:val="00F7273B"/>
    <w:rsid w:val="00FB4F3E"/>
    <w:rsid w:val="00FC1A35"/>
    <w:rsid w:val="00FD0197"/>
    <w:rsid w:val="00FD6CD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EC869C"/>
  <w15:chartTrackingRefBased/>
  <w15:docId w15:val="{C4E55659-64B7-4C70-B955-2B736749E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94CD0"/>
    <w:pPr>
      <w:tabs>
        <w:tab w:val="left" w:pos="2835"/>
      </w:tabs>
      <w:spacing w:after="0"/>
      <w:jc w:val="both"/>
    </w:pPr>
    <w:rPr>
      <w:rFonts w:ascii="Century Gothic" w:hAnsi="Century Gothic"/>
      <w:sz w:val="20"/>
    </w:rPr>
  </w:style>
  <w:style w:type="paragraph" w:styleId="Heading3">
    <w:name w:val="heading 3"/>
    <w:basedOn w:val="Normal"/>
    <w:next w:val="Normal"/>
    <w:link w:val="Heading3Char"/>
    <w:uiPriority w:val="9"/>
    <w:unhideWhenUsed/>
    <w:rsid w:val="00CA7D32"/>
    <w:pPr>
      <w:keepNext/>
      <w:keepLines/>
      <w:spacing w:before="240" w:after="120" w:line="240" w:lineRule="auto"/>
      <w:outlineLvl w:val="2"/>
    </w:pPr>
    <w:rPr>
      <w:rFonts w:eastAsiaTheme="majorEastAsia" w:cstheme="majorBidi"/>
      <w:b/>
      <w:color w:val="283D4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Style1">
    <w:name w:val="Heading Style 1"/>
    <w:basedOn w:val="Normal"/>
    <w:next w:val="Normal1"/>
    <w:link w:val="HeadingStyle1Char"/>
    <w:qFormat/>
    <w:rsid w:val="00861E20"/>
    <w:rPr>
      <w:b/>
      <w:caps/>
      <w:sz w:val="32"/>
    </w:rPr>
  </w:style>
  <w:style w:type="paragraph" w:customStyle="1" w:styleId="HeadingStyle2">
    <w:name w:val="Heading Style 2"/>
    <w:basedOn w:val="HeadingStyle1"/>
    <w:next w:val="Normal1"/>
    <w:link w:val="HeadingStyle2Char"/>
    <w:qFormat/>
    <w:rsid w:val="00861E20"/>
    <w:rPr>
      <w:caps w:val="0"/>
      <w:sz w:val="24"/>
    </w:rPr>
  </w:style>
  <w:style w:type="character" w:customStyle="1" w:styleId="HeadingStyle1Char">
    <w:name w:val="Heading Style 1 Char"/>
    <w:basedOn w:val="DefaultParagraphFont"/>
    <w:link w:val="HeadingStyle1"/>
    <w:rsid w:val="00861E20"/>
    <w:rPr>
      <w:rFonts w:ascii="Century Gothic" w:hAnsi="Century Gothic"/>
      <w:b/>
      <w:caps/>
      <w:sz w:val="32"/>
    </w:rPr>
  </w:style>
  <w:style w:type="paragraph" w:customStyle="1" w:styleId="HeadingStyle3">
    <w:name w:val="Heading Style 3"/>
    <w:basedOn w:val="HeadingStyle2"/>
    <w:next w:val="Normal1"/>
    <w:link w:val="HeadingStyle3Char"/>
    <w:qFormat/>
    <w:rsid w:val="00861E20"/>
    <w:rPr>
      <w:sz w:val="20"/>
    </w:rPr>
  </w:style>
  <w:style w:type="character" w:customStyle="1" w:styleId="HeadingStyle2Char">
    <w:name w:val="Heading Style 2 Char"/>
    <w:basedOn w:val="HeadingStyle1Char"/>
    <w:link w:val="HeadingStyle2"/>
    <w:rsid w:val="00861E20"/>
    <w:rPr>
      <w:rFonts w:ascii="Century Gothic" w:hAnsi="Century Gothic"/>
      <w:b/>
      <w:caps w:val="0"/>
      <w:sz w:val="24"/>
    </w:rPr>
  </w:style>
  <w:style w:type="character" w:styleId="PlaceholderText">
    <w:name w:val="Placeholder Text"/>
    <w:basedOn w:val="DefaultParagraphFont"/>
    <w:uiPriority w:val="99"/>
    <w:semiHidden/>
    <w:rsid w:val="00861E20"/>
    <w:rPr>
      <w:color w:val="808080"/>
    </w:rPr>
  </w:style>
  <w:style w:type="character" w:customStyle="1" w:styleId="HeadingStyle3Char">
    <w:name w:val="Heading Style 3 Char"/>
    <w:basedOn w:val="HeadingStyle2Char"/>
    <w:link w:val="HeadingStyle3"/>
    <w:rsid w:val="00861E20"/>
    <w:rPr>
      <w:rFonts w:ascii="Century Gothic" w:hAnsi="Century Gothic"/>
      <w:b/>
      <w:caps w:val="0"/>
      <w:sz w:val="20"/>
    </w:rPr>
  </w:style>
  <w:style w:type="table" w:styleId="TableGrid">
    <w:name w:val="Table Grid"/>
    <w:basedOn w:val="TableNormal"/>
    <w:uiPriority w:val="39"/>
    <w:rsid w:val="00CA7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7D32"/>
    <w:rPr>
      <w:color w:val="0563C1" w:themeColor="hyperlink"/>
      <w:u w:val="single"/>
    </w:rPr>
  </w:style>
  <w:style w:type="character" w:customStyle="1" w:styleId="Heading3Char">
    <w:name w:val="Heading 3 Char"/>
    <w:basedOn w:val="DefaultParagraphFont"/>
    <w:link w:val="Heading3"/>
    <w:uiPriority w:val="9"/>
    <w:rsid w:val="00CA7D32"/>
    <w:rPr>
      <w:rFonts w:ascii="Century Gothic" w:eastAsiaTheme="majorEastAsia" w:hAnsi="Century Gothic" w:cstheme="majorBidi"/>
      <w:b/>
      <w:color w:val="283D46"/>
      <w:sz w:val="20"/>
      <w:szCs w:val="24"/>
    </w:rPr>
  </w:style>
  <w:style w:type="paragraph" w:styleId="Header">
    <w:name w:val="header"/>
    <w:basedOn w:val="Normal"/>
    <w:link w:val="HeaderChar"/>
    <w:uiPriority w:val="99"/>
    <w:unhideWhenUsed/>
    <w:rsid w:val="00CA7D32"/>
    <w:pPr>
      <w:tabs>
        <w:tab w:val="center" w:pos="4513"/>
        <w:tab w:val="right" w:pos="9026"/>
      </w:tabs>
      <w:spacing w:line="240" w:lineRule="auto"/>
    </w:pPr>
  </w:style>
  <w:style w:type="character" w:customStyle="1" w:styleId="HeaderChar">
    <w:name w:val="Header Char"/>
    <w:basedOn w:val="DefaultParagraphFont"/>
    <w:link w:val="Header"/>
    <w:uiPriority w:val="99"/>
    <w:rsid w:val="00CA7D32"/>
  </w:style>
  <w:style w:type="paragraph" w:styleId="Footer">
    <w:name w:val="footer"/>
    <w:basedOn w:val="Normal"/>
    <w:link w:val="FooterChar"/>
    <w:uiPriority w:val="99"/>
    <w:unhideWhenUsed/>
    <w:rsid w:val="00CA7D32"/>
    <w:pPr>
      <w:tabs>
        <w:tab w:val="center" w:pos="4513"/>
        <w:tab w:val="right" w:pos="9026"/>
      </w:tabs>
      <w:spacing w:line="240" w:lineRule="auto"/>
    </w:pPr>
  </w:style>
  <w:style w:type="character" w:customStyle="1" w:styleId="FooterChar">
    <w:name w:val="Footer Char"/>
    <w:basedOn w:val="DefaultParagraphFont"/>
    <w:link w:val="Footer"/>
    <w:uiPriority w:val="99"/>
    <w:rsid w:val="00CA7D32"/>
  </w:style>
  <w:style w:type="paragraph" w:customStyle="1" w:styleId="Normal1">
    <w:name w:val="Normal1"/>
    <w:basedOn w:val="HeadingStyle3"/>
    <w:link w:val="Normal1Char"/>
    <w:qFormat/>
    <w:rsid w:val="00CA7D32"/>
    <w:rPr>
      <w:b w:val="0"/>
    </w:rPr>
  </w:style>
  <w:style w:type="character" w:customStyle="1" w:styleId="Normal1Char">
    <w:name w:val="Normal1 Char"/>
    <w:basedOn w:val="HeadingStyle3Char"/>
    <w:link w:val="Normal1"/>
    <w:rsid w:val="00CA7D32"/>
    <w:rPr>
      <w:rFonts w:ascii="Century Gothic" w:hAnsi="Century Gothic"/>
      <w:b w:val="0"/>
      <w:caps w:val="0"/>
      <w:sz w:val="20"/>
    </w:rPr>
  </w:style>
  <w:style w:type="paragraph" w:styleId="ListBullet">
    <w:name w:val="List Bullet"/>
    <w:basedOn w:val="Normal"/>
    <w:uiPriority w:val="99"/>
    <w:unhideWhenUsed/>
    <w:qFormat/>
    <w:rsid w:val="00EA75F3"/>
    <w:pPr>
      <w:numPr>
        <w:numId w:val="26"/>
      </w:numPr>
      <w:spacing w:line="240" w:lineRule="auto"/>
      <w:contextualSpacing/>
    </w:pPr>
  </w:style>
  <w:style w:type="paragraph" w:styleId="ListBullet2">
    <w:name w:val="List Bullet 2"/>
    <w:basedOn w:val="Normal"/>
    <w:uiPriority w:val="99"/>
    <w:unhideWhenUsed/>
    <w:qFormat/>
    <w:rsid w:val="005D5B91"/>
    <w:pPr>
      <w:numPr>
        <w:ilvl w:val="1"/>
        <w:numId w:val="28"/>
      </w:numPr>
      <w:contextualSpacing/>
    </w:pPr>
  </w:style>
  <w:style w:type="paragraph" w:styleId="ListBullet3">
    <w:name w:val="List Bullet 3"/>
    <w:basedOn w:val="Normal"/>
    <w:uiPriority w:val="99"/>
    <w:unhideWhenUsed/>
    <w:qFormat/>
    <w:rsid w:val="005D5B91"/>
    <w:pPr>
      <w:numPr>
        <w:ilvl w:val="2"/>
        <w:numId w:val="30"/>
      </w:numPr>
      <w:contextualSpacing/>
    </w:pPr>
  </w:style>
  <w:style w:type="numbering" w:customStyle="1" w:styleId="ListBullets">
    <w:name w:val="List Bullets"/>
    <w:uiPriority w:val="99"/>
    <w:rsid w:val="00EA75F3"/>
    <w:pPr>
      <w:numPr>
        <w:numId w:val="17"/>
      </w:numPr>
    </w:pPr>
  </w:style>
  <w:style w:type="paragraph" w:styleId="ListNumber">
    <w:name w:val="List Number"/>
    <w:basedOn w:val="Normal"/>
    <w:uiPriority w:val="99"/>
    <w:unhideWhenUsed/>
    <w:qFormat/>
    <w:rsid w:val="00D00DEB"/>
    <w:pPr>
      <w:numPr>
        <w:numId w:val="24"/>
      </w:numPr>
      <w:contextualSpacing/>
    </w:pPr>
  </w:style>
  <w:style w:type="paragraph" w:styleId="ListNumber2">
    <w:name w:val="List Number 2"/>
    <w:basedOn w:val="Normal"/>
    <w:uiPriority w:val="99"/>
    <w:unhideWhenUsed/>
    <w:qFormat/>
    <w:rsid w:val="00D3338A"/>
    <w:pPr>
      <w:numPr>
        <w:ilvl w:val="1"/>
        <w:numId w:val="24"/>
      </w:numPr>
      <w:contextualSpacing/>
    </w:pPr>
  </w:style>
  <w:style w:type="paragraph" w:styleId="ListNumber3">
    <w:name w:val="List Number 3"/>
    <w:basedOn w:val="Normal"/>
    <w:uiPriority w:val="99"/>
    <w:unhideWhenUsed/>
    <w:qFormat/>
    <w:rsid w:val="00D3338A"/>
    <w:pPr>
      <w:numPr>
        <w:ilvl w:val="2"/>
        <w:numId w:val="24"/>
      </w:numPr>
      <w:contextualSpacing/>
    </w:pPr>
  </w:style>
  <w:style w:type="numbering" w:customStyle="1" w:styleId="ListNumbers">
    <w:name w:val="List Numbers"/>
    <w:uiPriority w:val="99"/>
    <w:rsid w:val="00AD40CA"/>
    <w:pPr>
      <w:numPr>
        <w:numId w:val="23"/>
      </w:numPr>
    </w:pPr>
  </w:style>
  <w:style w:type="numbering" w:customStyle="1" w:styleId="ListBulletsICC">
    <w:name w:val="List BulletsICC"/>
    <w:uiPriority w:val="99"/>
    <w:rsid w:val="005D5B91"/>
    <w:pPr>
      <w:numPr>
        <w:numId w:val="26"/>
      </w:numPr>
    </w:pPr>
  </w:style>
  <w:style w:type="paragraph" w:customStyle="1" w:styleId="Table1">
    <w:name w:val="Table1"/>
    <w:basedOn w:val="Normal"/>
    <w:next w:val="Normal"/>
    <w:qFormat/>
    <w:rsid w:val="00AF68D6"/>
    <w:pPr>
      <w:spacing w:before="60" w:after="60" w:line="240" w:lineRule="auto"/>
    </w:pPr>
  </w:style>
  <w:style w:type="character" w:styleId="FollowedHyperlink">
    <w:name w:val="FollowedHyperlink"/>
    <w:basedOn w:val="DefaultParagraphFont"/>
    <w:uiPriority w:val="99"/>
    <w:semiHidden/>
    <w:unhideWhenUsed/>
    <w:rsid w:val="00060107"/>
    <w:rPr>
      <w:color w:val="954F72" w:themeColor="followedHyperlink"/>
      <w:u w:val="single"/>
    </w:rPr>
  </w:style>
  <w:style w:type="paragraph" w:styleId="FootnoteText">
    <w:name w:val="footnote text"/>
    <w:basedOn w:val="Normal"/>
    <w:link w:val="FootnoteTextChar"/>
    <w:uiPriority w:val="99"/>
    <w:semiHidden/>
    <w:unhideWhenUsed/>
    <w:rsid w:val="000727CA"/>
    <w:pPr>
      <w:spacing w:line="240" w:lineRule="auto"/>
    </w:pPr>
    <w:rPr>
      <w:szCs w:val="20"/>
    </w:rPr>
  </w:style>
  <w:style w:type="character" w:customStyle="1" w:styleId="FootnoteTextChar">
    <w:name w:val="Footnote Text Char"/>
    <w:basedOn w:val="DefaultParagraphFont"/>
    <w:link w:val="FootnoteText"/>
    <w:uiPriority w:val="99"/>
    <w:semiHidden/>
    <w:rsid w:val="000727CA"/>
    <w:rPr>
      <w:rFonts w:ascii="Century Gothic" w:hAnsi="Century Gothic"/>
      <w:sz w:val="20"/>
      <w:szCs w:val="20"/>
    </w:rPr>
  </w:style>
  <w:style w:type="character" w:styleId="FootnoteReference">
    <w:name w:val="footnote reference"/>
    <w:basedOn w:val="DefaultParagraphFont"/>
    <w:uiPriority w:val="99"/>
    <w:semiHidden/>
    <w:unhideWhenUsed/>
    <w:rsid w:val="000727CA"/>
    <w:rPr>
      <w:vertAlign w:val="superscript"/>
    </w:rPr>
  </w:style>
  <w:style w:type="character" w:styleId="CommentReference">
    <w:name w:val="annotation reference"/>
    <w:basedOn w:val="DefaultParagraphFont"/>
    <w:uiPriority w:val="99"/>
    <w:semiHidden/>
    <w:unhideWhenUsed/>
    <w:rsid w:val="0035281A"/>
    <w:rPr>
      <w:sz w:val="16"/>
      <w:szCs w:val="16"/>
    </w:rPr>
  </w:style>
  <w:style w:type="paragraph" w:styleId="CommentText">
    <w:name w:val="annotation text"/>
    <w:basedOn w:val="Normal"/>
    <w:link w:val="CommentTextChar"/>
    <w:uiPriority w:val="99"/>
    <w:semiHidden/>
    <w:unhideWhenUsed/>
    <w:rsid w:val="0035281A"/>
    <w:pPr>
      <w:spacing w:line="240" w:lineRule="auto"/>
    </w:pPr>
    <w:rPr>
      <w:szCs w:val="20"/>
    </w:rPr>
  </w:style>
  <w:style w:type="character" w:customStyle="1" w:styleId="CommentTextChar">
    <w:name w:val="Comment Text Char"/>
    <w:basedOn w:val="DefaultParagraphFont"/>
    <w:link w:val="CommentText"/>
    <w:uiPriority w:val="99"/>
    <w:semiHidden/>
    <w:rsid w:val="0035281A"/>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35281A"/>
    <w:rPr>
      <w:b/>
      <w:bCs/>
    </w:rPr>
  </w:style>
  <w:style w:type="character" w:customStyle="1" w:styleId="CommentSubjectChar">
    <w:name w:val="Comment Subject Char"/>
    <w:basedOn w:val="CommentTextChar"/>
    <w:link w:val="CommentSubject"/>
    <w:uiPriority w:val="99"/>
    <w:semiHidden/>
    <w:rsid w:val="0035281A"/>
    <w:rPr>
      <w:rFonts w:ascii="Century Gothic" w:hAnsi="Century Gothic"/>
      <w:b/>
      <w:bCs/>
      <w:sz w:val="20"/>
      <w:szCs w:val="20"/>
    </w:rPr>
  </w:style>
  <w:style w:type="paragraph" w:styleId="BalloonText">
    <w:name w:val="Balloon Text"/>
    <w:basedOn w:val="Normal"/>
    <w:link w:val="BalloonTextChar"/>
    <w:uiPriority w:val="99"/>
    <w:semiHidden/>
    <w:unhideWhenUsed/>
    <w:rsid w:val="003528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28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004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09C0CE0D180491D81C69BF60924C770"/>
        <w:category>
          <w:name w:val="General"/>
          <w:gallery w:val="placeholder"/>
        </w:category>
        <w:types>
          <w:type w:val="bbPlcHdr"/>
        </w:types>
        <w:behaviors>
          <w:behavior w:val="content"/>
        </w:behaviors>
        <w:guid w:val="{7BE16E3F-B49A-460E-A4A6-AE8B455F7114}"/>
      </w:docPartPr>
      <w:docPartBody>
        <w:p w:rsidR="00023BC4" w:rsidRDefault="00FF6D3E" w:rsidP="00FF6D3E">
          <w:pPr>
            <w:pStyle w:val="809C0CE0D180491D81C69BF60924C770"/>
          </w:pPr>
          <w:r w:rsidRPr="00F61787">
            <w:rPr>
              <w:rStyle w:val="PlaceholderText"/>
            </w:rPr>
            <w:t>Click or tap to enter a date.</w:t>
          </w:r>
        </w:p>
      </w:docPartBody>
    </w:docPart>
    <w:docPart>
      <w:docPartPr>
        <w:name w:val="640A6313D53C402E94651765485FF7A7"/>
        <w:category>
          <w:name w:val="General"/>
          <w:gallery w:val="placeholder"/>
        </w:category>
        <w:types>
          <w:type w:val="bbPlcHdr"/>
        </w:types>
        <w:behaviors>
          <w:behavior w:val="content"/>
        </w:behaviors>
        <w:guid w:val="{760FF3C2-1099-4A8A-A926-0E7AC21BF086}"/>
      </w:docPartPr>
      <w:docPartBody>
        <w:p w:rsidR="00023BC4" w:rsidRDefault="00FF6D3E" w:rsidP="00FF6D3E">
          <w:pPr>
            <w:pStyle w:val="640A6313D53C402E94651765485FF7A7"/>
          </w:pPr>
          <w:r>
            <w:rPr>
              <w:rStyle w:val="PlaceholderText"/>
            </w:rPr>
            <w:t>Name and title of Author</w:t>
          </w:r>
          <w:r w:rsidRPr="00F61787">
            <w:rPr>
              <w:rStyle w:val="PlaceholderText"/>
            </w:rPr>
            <w:t>.</w:t>
          </w:r>
        </w:p>
      </w:docPartBody>
    </w:docPart>
    <w:docPart>
      <w:docPartPr>
        <w:name w:val="7C683D7051C1481A872C122690E32769"/>
        <w:category>
          <w:name w:val="General"/>
          <w:gallery w:val="placeholder"/>
        </w:category>
        <w:types>
          <w:type w:val="bbPlcHdr"/>
        </w:types>
        <w:behaviors>
          <w:behavior w:val="content"/>
        </w:behaviors>
        <w:guid w:val="{5E22BE69-28BF-4E27-8109-6571A6FA37A9}"/>
      </w:docPartPr>
      <w:docPartBody>
        <w:p w:rsidR="00023BC4" w:rsidRDefault="00FF6D3E" w:rsidP="00FF6D3E">
          <w:pPr>
            <w:pStyle w:val="7C683D7051C1481A872C122690E32769"/>
          </w:pPr>
          <w:r w:rsidRPr="00F61787">
            <w:rPr>
              <w:rStyle w:val="PlaceholderText"/>
            </w:rPr>
            <w:t>Click or tap to enter a date.</w:t>
          </w:r>
        </w:p>
      </w:docPartBody>
    </w:docPart>
    <w:docPart>
      <w:docPartPr>
        <w:name w:val="AF381EA57B6D473DB487937FEF0EDA72"/>
        <w:category>
          <w:name w:val="General"/>
          <w:gallery w:val="placeholder"/>
        </w:category>
        <w:types>
          <w:type w:val="bbPlcHdr"/>
        </w:types>
        <w:behaviors>
          <w:behavior w:val="content"/>
        </w:behaviors>
        <w:guid w:val="{AF1AC659-D005-42F0-A766-E494DE52C6B9}"/>
      </w:docPartPr>
      <w:docPartBody>
        <w:p w:rsidR="00023BC4" w:rsidRDefault="00FF6D3E" w:rsidP="00FF6D3E">
          <w:pPr>
            <w:pStyle w:val="AF381EA57B6D473DB487937FEF0EDA72"/>
          </w:pPr>
          <w:r>
            <w:rPr>
              <w:rStyle w:val="PlaceholderText"/>
            </w:rPr>
            <w:t>Select Yes or No.</w:t>
          </w:r>
        </w:p>
      </w:docPartBody>
    </w:docPart>
    <w:docPart>
      <w:docPartPr>
        <w:name w:val="F2B112F2EFBD4171B5FF326264E45E9C"/>
        <w:category>
          <w:name w:val="General"/>
          <w:gallery w:val="placeholder"/>
        </w:category>
        <w:types>
          <w:type w:val="bbPlcHdr"/>
        </w:types>
        <w:behaviors>
          <w:behavior w:val="content"/>
        </w:behaviors>
        <w:guid w:val="{E066AEDD-A95A-4F2D-8571-41756E056A3E}"/>
      </w:docPartPr>
      <w:docPartBody>
        <w:p w:rsidR="0055287E" w:rsidRDefault="00E1053A" w:rsidP="00E1053A">
          <w:pPr>
            <w:pStyle w:val="F2B112F2EFBD4171B5FF326264E45E9C"/>
          </w:pPr>
          <w:r w:rsidRPr="00F61787">
            <w:rPr>
              <w:rStyle w:val="PlaceholderText"/>
            </w:rPr>
            <w:t xml:space="preserve">Choose </w:t>
          </w:r>
          <w:r>
            <w:rPr>
              <w:rStyle w:val="PlaceholderText"/>
            </w:rPr>
            <w:t>Council/Committee name or enter if not listed</w:t>
          </w:r>
          <w:r w:rsidRPr="00F61787">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D3E"/>
    <w:rsid w:val="00023BC4"/>
    <w:rsid w:val="00060BE7"/>
    <w:rsid w:val="00071C08"/>
    <w:rsid w:val="000B6E0D"/>
    <w:rsid w:val="000D640C"/>
    <w:rsid w:val="001027FC"/>
    <w:rsid w:val="0013373E"/>
    <w:rsid w:val="00140EFF"/>
    <w:rsid w:val="00141EE0"/>
    <w:rsid w:val="00160968"/>
    <w:rsid w:val="001A1096"/>
    <w:rsid w:val="001F0DC6"/>
    <w:rsid w:val="00320AA7"/>
    <w:rsid w:val="00413B58"/>
    <w:rsid w:val="00425348"/>
    <w:rsid w:val="0046586D"/>
    <w:rsid w:val="004B7FBF"/>
    <w:rsid w:val="0055287E"/>
    <w:rsid w:val="005C322F"/>
    <w:rsid w:val="005C50CE"/>
    <w:rsid w:val="00646C5A"/>
    <w:rsid w:val="0066316D"/>
    <w:rsid w:val="006B1EE7"/>
    <w:rsid w:val="00763688"/>
    <w:rsid w:val="007A674C"/>
    <w:rsid w:val="00966B4A"/>
    <w:rsid w:val="00A3643C"/>
    <w:rsid w:val="00AE0693"/>
    <w:rsid w:val="00AE20BD"/>
    <w:rsid w:val="00B66197"/>
    <w:rsid w:val="00C6041F"/>
    <w:rsid w:val="00CB2B73"/>
    <w:rsid w:val="00DA2538"/>
    <w:rsid w:val="00E1053A"/>
    <w:rsid w:val="00E15188"/>
    <w:rsid w:val="00E30AB3"/>
    <w:rsid w:val="00FC0EA1"/>
    <w:rsid w:val="00FF6D3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053A"/>
    <w:rPr>
      <w:color w:val="808080"/>
    </w:rPr>
  </w:style>
  <w:style w:type="paragraph" w:customStyle="1" w:styleId="8148FDA81DC444EAA6772C3495572C9D">
    <w:name w:val="8148FDA81DC444EAA6772C3495572C9D"/>
    <w:rsid w:val="00FF6D3E"/>
  </w:style>
  <w:style w:type="paragraph" w:customStyle="1" w:styleId="809C0CE0D180491D81C69BF60924C770">
    <w:name w:val="809C0CE0D180491D81C69BF60924C770"/>
    <w:rsid w:val="00FF6D3E"/>
  </w:style>
  <w:style w:type="paragraph" w:customStyle="1" w:styleId="640A6313D53C402E94651765485FF7A7">
    <w:name w:val="640A6313D53C402E94651765485FF7A7"/>
    <w:rsid w:val="00FF6D3E"/>
  </w:style>
  <w:style w:type="paragraph" w:customStyle="1" w:styleId="066860909CB44ADE8A61807077BAEDF8">
    <w:name w:val="066860909CB44ADE8A61807077BAEDF8"/>
    <w:rsid w:val="00FF6D3E"/>
  </w:style>
  <w:style w:type="paragraph" w:customStyle="1" w:styleId="7C683D7051C1481A872C122690E32769">
    <w:name w:val="7C683D7051C1481A872C122690E32769"/>
    <w:rsid w:val="00FF6D3E"/>
  </w:style>
  <w:style w:type="paragraph" w:customStyle="1" w:styleId="AF381EA57B6D473DB487937FEF0EDA72">
    <w:name w:val="AF381EA57B6D473DB487937FEF0EDA72"/>
    <w:rsid w:val="00FF6D3E"/>
  </w:style>
  <w:style w:type="paragraph" w:customStyle="1" w:styleId="050D3FCB089243B4B27689BDDB2C4AC6">
    <w:name w:val="050D3FCB089243B4B27689BDDB2C4AC6"/>
    <w:rsid w:val="00FF6D3E"/>
  </w:style>
  <w:style w:type="paragraph" w:customStyle="1" w:styleId="24F931B04BD048B0A005FAFF5BA9C325">
    <w:name w:val="24F931B04BD048B0A005FAFF5BA9C325"/>
    <w:rsid w:val="00FF6D3E"/>
  </w:style>
  <w:style w:type="paragraph" w:customStyle="1" w:styleId="5421DD3278C545CDBC171CE4F359E770">
    <w:name w:val="5421DD3278C545CDBC171CE4F359E770"/>
    <w:rsid w:val="00FF6D3E"/>
  </w:style>
  <w:style w:type="paragraph" w:customStyle="1" w:styleId="FDD16AAFDA4F4F7597C9DDFD72F0D81C">
    <w:name w:val="FDD16AAFDA4F4F7597C9DDFD72F0D81C"/>
    <w:rsid w:val="00FF6D3E"/>
  </w:style>
  <w:style w:type="paragraph" w:customStyle="1" w:styleId="437D691590EB41E6B3CF229DB73CD248">
    <w:name w:val="437D691590EB41E6B3CF229DB73CD248"/>
    <w:rsid w:val="00FF6D3E"/>
  </w:style>
  <w:style w:type="paragraph" w:customStyle="1" w:styleId="C61BE7B2184047ACA37427454802B8C7">
    <w:name w:val="C61BE7B2184047ACA37427454802B8C7"/>
    <w:rsid w:val="00023BC4"/>
  </w:style>
  <w:style w:type="paragraph" w:customStyle="1" w:styleId="CE473C34DCF14BE59734B2CED52C3D9C">
    <w:name w:val="CE473C34DCF14BE59734B2CED52C3D9C"/>
    <w:rsid w:val="00413B58"/>
  </w:style>
  <w:style w:type="paragraph" w:customStyle="1" w:styleId="F2B112F2EFBD4171B5FF326264E45E9C">
    <w:name w:val="F2B112F2EFBD4171B5FF326264E45E9C"/>
    <w:rsid w:val="00E105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ICC_Report_Templates">
      <a:dk1>
        <a:sysClr val="windowText" lastClr="000000"/>
      </a:dk1>
      <a:lt1>
        <a:sysClr val="window" lastClr="FFFFFF"/>
      </a:lt1>
      <a:dk2>
        <a:srgbClr val="003846"/>
      </a:dk2>
      <a:lt2>
        <a:srgbClr val="CECECF"/>
      </a:lt2>
      <a:accent1>
        <a:srgbClr val="7AC143"/>
      </a:accent1>
      <a:accent2>
        <a:srgbClr val="ED1C24"/>
      </a:accent2>
      <a:accent3>
        <a:srgbClr val="FFDE17"/>
      </a:accent3>
      <a:accent4>
        <a:srgbClr val="2BB673"/>
      </a:accent4>
      <a:accent5>
        <a:srgbClr val="00AEEF"/>
      </a:accent5>
      <a:accent6>
        <a:srgbClr val="92278F"/>
      </a:accent6>
      <a:hlink>
        <a:srgbClr val="0563C1"/>
      </a:hlink>
      <a:folHlink>
        <a:srgbClr val="954F72"/>
      </a:folHlink>
    </a:clrScheme>
    <a:fontScheme name="ICC_Report_Templates_font">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A0C9DB342F7C4FD4A0615BC51B9AF062" version="1.0.0">
  <systemFields>
    <field name="Objective-Id">
      <value order="0">A4903702</value>
    </field>
    <field name="Objective-Title">
      <value order="0">2023 10 17 F&amp;P LTP Assumptions</value>
    </field>
    <field name="Objective-Description">
      <value order="0"/>
    </field>
    <field name="Objective-CreationStamp">
      <value order="0">2023-09-29T01:42:15Z</value>
    </field>
    <field name="Objective-IsApproved">
      <value order="0">false</value>
    </field>
    <field name="Objective-IsPublished">
      <value order="0">true</value>
    </field>
    <field name="Objective-DatePublished">
      <value order="0">2023-10-17T19:02:40Z</value>
    </field>
    <field name="Objective-ModificationStamp">
      <value order="0">2023-10-17T19:02:40Z</value>
    </field>
    <field name="Objective-Owner">
      <value order="0">Rhiannon Suter</value>
    </field>
    <field name="Objective-Path">
      <value order="0">Invercargill City Council Global Folder:1. File Plan:Finance and Assurance:Strategy and Policy:Corporate Plan:Activity Management:Council Reports Corporate Plan:2023 Reports</value>
    </field>
    <field name="Objective-Parent">
      <value order="0">2023 Reports</value>
    </field>
    <field name="Objective-State">
      <value order="0">Published</value>
    </field>
    <field name="Objective-VersionId">
      <value order="0">vA6588401</value>
    </field>
    <field name="Objective-Version">
      <value order="0">7.0</value>
    </field>
    <field name="Objective-VersionNumber">
      <value order="0">7</value>
    </field>
    <field name="Objective-VersionComment">
      <value order="0"/>
    </field>
    <field name="Objective-FileNumber">
      <value order="0">qA184</value>
    </field>
    <field name="Objective-Classification">
      <value order="0">Internal Access - Unrestricted</value>
    </field>
    <field name="Objective-Caveats">
      <value order="0">Active Users</value>
    </field>
  </systemFields>
  <catalogues>
    <catalogue name="Council Report Type Catalogue" type="type" ori="id:cA12">
      <field name="Objective-Report Type">
        <value order="0">Manager Report</value>
      </field>
      <field name="Objective-Meeting Date">
        <value order="0">2023-10-16T11:00:00Z</value>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A0C9DB342F7C4FD4A0615BC51B9AF062"/>
  </ds:schemaRefs>
</ds:datastoreItem>
</file>

<file path=customXml/itemProps2.xml><?xml version="1.0" encoding="utf-8"?>
<ds:datastoreItem xmlns:ds="http://schemas.openxmlformats.org/officeDocument/2006/customXml" ds:itemID="{E83D75B2-AB5D-419D-AA22-A703B6CBD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1435</Words>
  <Characters>8182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Sievwright</dc:creator>
  <cp:keywords/>
  <dc:description/>
  <cp:lastModifiedBy>Adina McDowell</cp:lastModifiedBy>
  <cp:revision>2</cp:revision>
  <dcterms:created xsi:type="dcterms:W3CDTF">2023-11-23T01:56:00Z</dcterms:created>
  <dcterms:modified xsi:type="dcterms:W3CDTF">2023-11-23T01:56:00Z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A4903702</vt:lpwstr>
  </property>
  <property fmtid="{D5CDD505-2E9C-101B-9397-08002B2CF9AE}" pid="4" name="Objective-Title">
    <vt:lpwstr>2023 10 17 F&amp;P LTP Assumptions</vt:lpwstr>
  </property>
  <property fmtid="{D5CDD505-2E9C-101B-9397-08002B2CF9AE}" pid="5" name="Objective-Description">
    <vt:lpwstr/>
  </property>
  <property fmtid="{D5CDD505-2E9C-101B-9397-08002B2CF9AE}" pid="6" name="Objective-CreationStamp">
    <vt:filetime>2023-09-29T01:42:15Z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2023-10-17T19:02:40Z</vt:filetime>
  </property>
  <property fmtid="{D5CDD505-2E9C-101B-9397-08002B2CF9AE}" pid="10" name="Objective-ModificationStamp">
    <vt:filetime>2023-10-17T19:02:40Z</vt:filetime>
  </property>
  <property fmtid="{D5CDD505-2E9C-101B-9397-08002B2CF9AE}" pid="11" name="Objective-Owner">
    <vt:lpwstr>Rhiannon Suter</vt:lpwstr>
  </property>
  <property fmtid="{D5CDD505-2E9C-101B-9397-08002B2CF9AE}" pid="12" name="Objective-Path">
    <vt:lpwstr>Invercargill City Council Global Folder:1. File Plan:Finance and Assurance:Strategy and Policy:Corporate Plan:Activity Management:Council Reports Corporate Plan:2023 Reports</vt:lpwstr>
  </property>
  <property fmtid="{D5CDD505-2E9C-101B-9397-08002B2CF9AE}" pid="13" name="Objective-Parent">
    <vt:lpwstr>2023 Reports</vt:lpwstr>
  </property>
  <property fmtid="{D5CDD505-2E9C-101B-9397-08002B2CF9AE}" pid="14" name="Objective-State">
    <vt:lpwstr>Published</vt:lpwstr>
  </property>
  <property fmtid="{D5CDD505-2E9C-101B-9397-08002B2CF9AE}" pid="15" name="Objective-VersionId">
    <vt:lpwstr>vA6588401</vt:lpwstr>
  </property>
  <property fmtid="{D5CDD505-2E9C-101B-9397-08002B2CF9AE}" pid="16" name="Objective-Version">
    <vt:lpwstr>7.0</vt:lpwstr>
  </property>
  <property fmtid="{D5CDD505-2E9C-101B-9397-08002B2CF9AE}" pid="17" name="Objective-VersionNumber">
    <vt:r8>7</vt:r8>
  </property>
  <property fmtid="{D5CDD505-2E9C-101B-9397-08002B2CF9AE}" pid="18" name="Objective-VersionComment">
    <vt:lpwstr/>
  </property>
  <property fmtid="{D5CDD505-2E9C-101B-9397-08002B2CF9AE}" pid="19" name="Objective-FileNumber">
    <vt:lpwstr>qA184</vt:lpwstr>
  </property>
  <property fmtid="{D5CDD505-2E9C-101B-9397-08002B2CF9AE}" pid="20" name="Objective-Classification">
    <vt:lpwstr>Internal Access - Unrestricted</vt:lpwstr>
  </property>
  <property fmtid="{D5CDD505-2E9C-101B-9397-08002B2CF9AE}" pid="21" name="Objective-Caveats">
    <vt:lpwstr>Active Users</vt:lpwstr>
  </property>
  <property fmtid="{D5CDD505-2E9C-101B-9397-08002B2CF9AE}" pid="22" name="Objective-Report Type">
    <vt:lpwstr>Manager Report</vt:lpwstr>
  </property>
  <property fmtid="{D5CDD505-2E9C-101B-9397-08002B2CF9AE}" pid="23" name="Objective-Meeting Date">
    <vt:filetime>2023-10-16T11:00:00Z</vt:filetime>
  </property>
  <property fmtid="{D5CDD505-2E9C-101B-9397-08002B2CF9AE}" pid="24" name="Objective-Comment">
    <vt:lpwstr/>
  </property>
  <property fmtid="{D5CDD505-2E9C-101B-9397-08002B2CF9AE}" pid="25" name="GrammarlyDocumentId">
    <vt:lpwstr>11e7cf4e86448f7e3cd6f825b4bab2441ccfa8df4acb197e10b08e304fc1b7cd</vt:lpwstr>
  </property>
</Properties>
</file>